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181C4" w14:textId="77777777" w:rsidR="003A4998" w:rsidRPr="00B26AEF" w:rsidRDefault="003A4998" w:rsidP="00B26AEF">
      <w:pPr>
        <w:tabs>
          <w:tab w:val="left" w:pos="720"/>
          <w:tab w:val="left" w:pos="1267"/>
          <w:tab w:val="left" w:pos="1886"/>
          <w:tab w:val="left" w:pos="2434"/>
          <w:tab w:val="left" w:pos="2880"/>
        </w:tabs>
        <w:spacing w:line="240" w:lineRule="atLeast"/>
      </w:pPr>
      <w:r w:rsidRPr="00B26AEF">
        <w:t xml:space="preserve">*            </w:t>
      </w:r>
      <w:r w:rsidR="00631743">
        <w:t xml:space="preserve">              USE STORED SPECIFIC</w:t>
      </w:r>
      <w:r w:rsidR="00363558">
        <w:t>A</w:t>
      </w:r>
      <w:r w:rsidRPr="00B26AEF">
        <w:t xml:space="preserve">TION 109PAVSM WHEN AN                </w:t>
      </w:r>
      <w:r w:rsidR="0050306E">
        <w:t xml:space="preserve">  </w:t>
      </w:r>
      <w:r w:rsidR="00EF2D0A">
        <w:t>*</w:t>
      </w:r>
    </w:p>
    <w:p w14:paraId="1E9C2794" w14:textId="77777777" w:rsidR="003A4998" w:rsidRPr="00B26AEF" w:rsidRDefault="003A4998" w:rsidP="00B26AEF">
      <w:pPr>
        <w:tabs>
          <w:tab w:val="left" w:pos="720"/>
          <w:tab w:val="left" w:pos="1267"/>
          <w:tab w:val="left" w:pos="1886"/>
          <w:tab w:val="left" w:pos="2434"/>
          <w:tab w:val="left" w:pos="2880"/>
        </w:tabs>
        <w:spacing w:line="240" w:lineRule="atLeast"/>
      </w:pPr>
      <w:r w:rsidRPr="00B26AEF">
        <w:t xml:space="preserve">*           INCENTIVE/DISINCENTIVE PAYMENT FOR ASPHALTIC CONCRETE             </w:t>
      </w:r>
      <w:r w:rsidR="0050306E">
        <w:t xml:space="preserve">   </w:t>
      </w:r>
      <w:r w:rsidRPr="00B26AEF">
        <w:t>*</w:t>
      </w:r>
    </w:p>
    <w:p w14:paraId="67A71767" w14:textId="77777777" w:rsidR="003A4998" w:rsidRPr="00B26AEF" w:rsidRDefault="003A4998" w:rsidP="00B26AEF">
      <w:pPr>
        <w:tabs>
          <w:tab w:val="left" w:pos="720"/>
          <w:tab w:val="left" w:pos="1267"/>
          <w:tab w:val="left" w:pos="1886"/>
          <w:tab w:val="left" w:pos="2434"/>
          <w:tab w:val="left" w:pos="2880"/>
        </w:tabs>
        <w:spacing w:line="240" w:lineRule="atLeast"/>
      </w:pPr>
      <w:r w:rsidRPr="00B26AEF">
        <w:t xml:space="preserve">*      </w:t>
      </w:r>
      <w:r w:rsidR="00B26AEF" w:rsidRPr="00B26AEF">
        <w:t xml:space="preserve">                     </w:t>
      </w:r>
      <w:r w:rsidRPr="00B26AEF">
        <w:t xml:space="preserve"> </w:t>
      </w:r>
      <w:r w:rsidR="00B26AEF" w:rsidRPr="00B26AEF">
        <w:t>PAV</w:t>
      </w:r>
      <w:r w:rsidRPr="00B26AEF">
        <w:t xml:space="preserve">EMENT SMOOTHNESS IS SPECIFIED IN THE                           </w:t>
      </w:r>
      <w:r w:rsidR="0050306E">
        <w:t xml:space="preserve">   </w:t>
      </w:r>
      <w:r w:rsidRPr="00B26AEF">
        <w:t>*</w:t>
      </w:r>
    </w:p>
    <w:p w14:paraId="1039C4EE" w14:textId="77777777" w:rsidR="003A4998" w:rsidRDefault="003A4998" w:rsidP="00B26AEF">
      <w:pPr>
        <w:tabs>
          <w:tab w:val="left" w:pos="720"/>
          <w:tab w:val="left" w:pos="1267"/>
          <w:tab w:val="left" w:pos="1886"/>
          <w:tab w:val="left" w:pos="2434"/>
          <w:tab w:val="left" w:pos="2880"/>
        </w:tabs>
        <w:spacing w:line="240" w:lineRule="atLeast"/>
      </w:pPr>
      <w:r w:rsidRPr="00B26AEF">
        <w:t xml:space="preserve">*                           </w:t>
      </w:r>
      <w:r w:rsidR="00B26AEF" w:rsidRPr="00B26AEF">
        <w:t xml:space="preserve">         </w:t>
      </w:r>
      <w:r w:rsidRPr="00B26AEF">
        <w:t xml:space="preserve">   MATERIALS DESIGN REPORT    </w:t>
      </w:r>
      <w:r w:rsidR="00B26AEF" w:rsidRPr="00B26AEF">
        <w:t xml:space="preserve">                  </w:t>
      </w:r>
      <w:r w:rsidRPr="00B26AEF">
        <w:t xml:space="preserve">                          </w:t>
      </w:r>
      <w:r w:rsidR="0050306E">
        <w:t xml:space="preserve">   </w:t>
      </w:r>
      <w:r w:rsidRPr="00B26AEF">
        <w:t>*</w:t>
      </w:r>
    </w:p>
    <w:p w14:paraId="13449144" w14:textId="77777777" w:rsidR="003B2636" w:rsidRDefault="003B2636" w:rsidP="003B2636">
      <w:pPr>
        <w:pStyle w:val="Footer"/>
        <w:tabs>
          <w:tab w:val="clear" w:pos="4320"/>
          <w:tab w:val="clear" w:pos="8640"/>
          <w:tab w:val="left" w:pos="720"/>
          <w:tab w:val="left" w:pos="1267"/>
          <w:tab w:val="left" w:pos="1886"/>
          <w:tab w:val="left" w:pos="2434"/>
          <w:tab w:val="left" w:pos="2880"/>
        </w:tabs>
        <w:spacing w:line="240" w:lineRule="atLeast"/>
      </w:pPr>
    </w:p>
    <w:p w14:paraId="48859706" w14:textId="77777777" w:rsidR="00311691" w:rsidRPr="001B7068" w:rsidRDefault="00311691" w:rsidP="00440E6E">
      <w:pPr>
        <w:pStyle w:val="Footer"/>
        <w:tabs>
          <w:tab w:val="clear" w:pos="4320"/>
          <w:tab w:val="clear" w:pos="8640"/>
          <w:tab w:val="left" w:pos="720"/>
          <w:tab w:val="left" w:pos="1267"/>
          <w:tab w:val="left" w:pos="1886"/>
          <w:tab w:val="left" w:pos="2434"/>
          <w:tab w:val="left" w:pos="2880"/>
        </w:tabs>
        <w:spacing w:line="240" w:lineRule="atLeast"/>
      </w:pPr>
      <w:r w:rsidRPr="001B7068">
        <w:t>*</w:t>
      </w:r>
      <w:r w:rsidRPr="001B7068">
        <w:tab/>
      </w:r>
      <w:r w:rsidRPr="001B7068">
        <w:tab/>
        <w:t>USE IN CONJUNCTION WITH STORED SPECIFICATION 1001MATL</w:t>
      </w:r>
      <w:r w:rsidRPr="001B7068">
        <w:tab/>
        <w:t xml:space="preserve">   *</w:t>
      </w:r>
    </w:p>
    <w:p w14:paraId="47FF994C" w14:textId="77777777" w:rsidR="00311691" w:rsidRPr="001B7068" w:rsidRDefault="00311691" w:rsidP="00440E6E">
      <w:pPr>
        <w:pStyle w:val="Footer"/>
        <w:tabs>
          <w:tab w:val="clear" w:pos="4320"/>
          <w:tab w:val="clear" w:pos="8640"/>
          <w:tab w:val="left" w:pos="720"/>
          <w:tab w:val="left" w:pos="1267"/>
          <w:tab w:val="left" w:pos="1886"/>
          <w:tab w:val="left" w:pos="2434"/>
          <w:tab w:val="left" w:pos="2880"/>
        </w:tabs>
        <w:spacing w:line="240" w:lineRule="atLeast"/>
      </w:pPr>
    </w:p>
    <w:p w14:paraId="33A8C377" w14:textId="6E38A000" w:rsidR="00805636" w:rsidRPr="001B7068" w:rsidRDefault="00805636" w:rsidP="00440E6E">
      <w:pPr>
        <w:tabs>
          <w:tab w:val="left" w:pos="720"/>
          <w:tab w:val="left" w:pos="1267"/>
          <w:tab w:val="left" w:pos="1886"/>
          <w:tab w:val="left" w:pos="2434"/>
          <w:tab w:val="left" w:pos="2880"/>
        </w:tabs>
        <w:spacing w:line="240" w:lineRule="atLeast"/>
      </w:pPr>
      <w:r w:rsidRPr="001B7068">
        <w:t>*</w:t>
      </w:r>
      <w:r w:rsidRPr="001B7068">
        <w:tab/>
      </w:r>
      <w:r w:rsidRPr="001B7068">
        <w:tab/>
        <w:t>FILL IN THE FOLLOWING</w:t>
      </w:r>
      <w:r w:rsidR="00D2492D">
        <w:t xml:space="preserve"> (SHOWN IN </w:t>
      </w:r>
      <w:r w:rsidR="00D2492D" w:rsidRPr="00D2492D">
        <w:rPr>
          <w:color w:val="FF0000"/>
        </w:rPr>
        <w:t>RED TEXT</w:t>
      </w:r>
      <w:r w:rsidR="00D2492D">
        <w:t>)</w:t>
      </w:r>
      <w:r w:rsidRPr="001B7068">
        <w:t>:</w:t>
      </w:r>
      <w:r w:rsidRPr="001B7068">
        <w:tab/>
      </w:r>
      <w:r w:rsidRPr="001B7068">
        <w:tab/>
      </w:r>
      <w:r w:rsidRPr="001B7068">
        <w:tab/>
      </w:r>
      <w:r w:rsidRPr="001B7068">
        <w:tab/>
        <w:t xml:space="preserve">  </w:t>
      </w:r>
      <w:r w:rsidR="0050306E">
        <w:t xml:space="preserve"> </w:t>
      </w:r>
      <w:r w:rsidRPr="001B7068">
        <w:t>*</w:t>
      </w:r>
    </w:p>
    <w:p w14:paraId="6C5F7150" w14:textId="77777777" w:rsidR="00805636" w:rsidRPr="001B7068" w:rsidRDefault="00805636" w:rsidP="00440E6E">
      <w:pPr>
        <w:tabs>
          <w:tab w:val="left" w:pos="720"/>
          <w:tab w:val="left" w:pos="1267"/>
          <w:tab w:val="left" w:pos="1886"/>
          <w:tab w:val="left" w:pos="2434"/>
          <w:tab w:val="left" w:pos="2880"/>
          <w:tab w:val="left" w:pos="3870"/>
          <w:tab w:val="left" w:pos="4320"/>
          <w:tab w:val="left" w:pos="5040"/>
          <w:tab w:val="left" w:pos="5760"/>
          <w:tab w:val="left" w:pos="6480"/>
          <w:tab w:val="left" w:pos="8370"/>
          <w:tab w:val="left" w:pos="9360"/>
        </w:tabs>
        <w:spacing w:line="240" w:lineRule="atLeast"/>
      </w:pPr>
      <w:r w:rsidRPr="001B7068">
        <w:t>*</w:t>
      </w:r>
      <w:r w:rsidRPr="001B7068">
        <w:tab/>
      </w:r>
      <w:r w:rsidRPr="001B7068">
        <w:tab/>
      </w:r>
      <w:r w:rsidRPr="001B7068">
        <w:tab/>
        <w:t>407-3</w:t>
      </w:r>
      <w:r w:rsidRPr="001B7068">
        <w:tab/>
      </w:r>
      <w:r w:rsidRPr="001B7068">
        <w:tab/>
        <w:t>SPREAD RATE</w:t>
      </w:r>
      <w:r w:rsidRPr="001B7068">
        <w:tab/>
      </w:r>
      <w:r w:rsidRPr="001B7068">
        <w:tab/>
      </w:r>
      <w:r w:rsidRPr="001B7068">
        <w:tab/>
        <w:t xml:space="preserve">(1 place)   </w:t>
      </w:r>
      <w:r w:rsidR="0050306E">
        <w:t xml:space="preserve"> </w:t>
      </w:r>
      <w:r w:rsidRPr="001B7068">
        <w:t>*</w:t>
      </w:r>
    </w:p>
    <w:p w14:paraId="248AF609" w14:textId="77777777" w:rsidR="00805636" w:rsidRPr="001B7068" w:rsidRDefault="00805636" w:rsidP="00440E6E">
      <w:pPr>
        <w:pStyle w:val="Footer"/>
        <w:tabs>
          <w:tab w:val="clear" w:pos="8640"/>
          <w:tab w:val="left" w:pos="720"/>
          <w:tab w:val="left" w:pos="1267"/>
          <w:tab w:val="left" w:pos="1886"/>
          <w:tab w:val="left" w:pos="2434"/>
          <w:tab w:val="left" w:pos="2880"/>
          <w:tab w:val="left" w:pos="3870"/>
          <w:tab w:val="left" w:pos="4320"/>
          <w:tab w:val="left" w:pos="5040"/>
          <w:tab w:val="left" w:pos="5760"/>
          <w:tab w:val="left" w:pos="6480"/>
          <w:tab w:val="left" w:pos="8370"/>
          <w:tab w:val="left" w:pos="9360"/>
        </w:tabs>
        <w:spacing w:line="240" w:lineRule="atLeast"/>
      </w:pPr>
      <w:r w:rsidRPr="001B7068">
        <w:t>*</w:t>
      </w:r>
      <w:r w:rsidRPr="001B7068">
        <w:tab/>
      </w:r>
      <w:r w:rsidRPr="001B7068">
        <w:tab/>
      </w:r>
      <w:r w:rsidRPr="001B7068">
        <w:tab/>
      </w:r>
      <w:r w:rsidRPr="001B7068">
        <w:tab/>
      </w:r>
      <w:r w:rsidRPr="001B7068">
        <w:tab/>
      </w:r>
      <w:r w:rsidRPr="001B7068">
        <w:tab/>
        <w:t>PERCENTAGE (LEVELING)</w:t>
      </w:r>
      <w:r w:rsidRPr="001B7068">
        <w:tab/>
        <w:t xml:space="preserve">(1 place)   </w:t>
      </w:r>
      <w:r w:rsidR="0050306E">
        <w:t xml:space="preserve"> </w:t>
      </w:r>
      <w:r w:rsidRPr="001B7068">
        <w:t>*</w:t>
      </w:r>
    </w:p>
    <w:p w14:paraId="020D875F" w14:textId="77777777" w:rsidR="00805636" w:rsidRPr="001B7068" w:rsidRDefault="00805636" w:rsidP="00440E6E">
      <w:pPr>
        <w:tabs>
          <w:tab w:val="left" w:pos="720"/>
          <w:tab w:val="left" w:pos="1267"/>
          <w:tab w:val="left" w:pos="1886"/>
          <w:tab w:val="left" w:pos="2434"/>
          <w:tab w:val="left" w:pos="2880"/>
          <w:tab w:val="left" w:pos="3870"/>
          <w:tab w:val="left" w:pos="4320"/>
          <w:tab w:val="left" w:pos="5040"/>
          <w:tab w:val="left" w:pos="5760"/>
          <w:tab w:val="left" w:pos="6480"/>
          <w:tab w:val="left" w:pos="8370"/>
          <w:tab w:val="left" w:pos="9360"/>
        </w:tabs>
        <w:spacing w:line="240" w:lineRule="atLeast"/>
      </w:pPr>
      <w:r w:rsidRPr="001B7068">
        <w:t>*</w:t>
      </w:r>
      <w:r w:rsidRPr="001B7068">
        <w:tab/>
      </w:r>
      <w:r w:rsidRPr="001B7068">
        <w:tab/>
      </w:r>
      <w:r w:rsidRPr="001B7068">
        <w:tab/>
      </w:r>
      <w:r w:rsidRPr="001B7068">
        <w:tab/>
      </w:r>
      <w:r w:rsidRPr="001B7068">
        <w:tab/>
      </w:r>
      <w:r w:rsidRPr="001B7068">
        <w:tab/>
        <w:t>THICKNESS</w:t>
      </w:r>
      <w:r w:rsidRPr="001B7068">
        <w:tab/>
      </w:r>
      <w:r w:rsidRPr="001B7068">
        <w:tab/>
      </w:r>
      <w:r w:rsidRPr="001B7068">
        <w:tab/>
        <w:t xml:space="preserve">(1 place)   </w:t>
      </w:r>
      <w:r w:rsidR="0050306E">
        <w:t xml:space="preserve"> </w:t>
      </w:r>
      <w:r w:rsidRPr="001B7068">
        <w:t>*</w:t>
      </w:r>
    </w:p>
    <w:p w14:paraId="5C0F01A8" w14:textId="77777777" w:rsidR="009F6A49" w:rsidRPr="001B7068" w:rsidRDefault="009F6A49" w:rsidP="00440E6E">
      <w:pPr>
        <w:tabs>
          <w:tab w:val="left" w:pos="720"/>
          <w:tab w:val="left" w:pos="1267"/>
          <w:tab w:val="left" w:pos="1886"/>
          <w:tab w:val="left" w:pos="2434"/>
          <w:tab w:val="left" w:pos="2880"/>
          <w:tab w:val="left" w:pos="3870"/>
          <w:tab w:val="left" w:pos="4320"/>
          <w:tab w:val="left" w:pos="5040"/>
          <w:tab w:val="left" w:pos="5760"/>
          <w:tab w:val="left" w:pos="6480"/>
          <w:tab w:val="left" w:pos="8370"/>
          <w:tab w:val="left" w:pos="9360"/>
        </w:tabs>
        <w:spacing w:line="240" w:lineRule="atLeast"/>
      </w:pPr>
      <w:r w:rsidRPr="001B7068">
        <w:t>*</w:t>
      </w:r>
      <w:r w:rsidRPr="001B7068">
        <w:tab/>
      </w:r>
      <w:r w:rsidRPr="001B7068">
        <w:tab/>
      </w:r>
      <w:r w:rsidRPr="001B7068">
        <w:tab/>
      </w:r>
      <w:r w:rsidR="00A4485B" w:rsidRPr="001B7068">
        <w:t>407-3.03</w:t>
      </w:r>
      <w:r w:rsidR="00A4485B" w:rsidRPr="001B7068">
        <w:tab/>
      </w:r>
      <w:r w:rsidRPr="001B7068">
        <w:tab/>
        <w:t xml:space="preserve">TYPE OF ASPHALT </w:t>
      </w:r>
      <w:r w:rsidR="00A4485B" w:rsidRPr="001B7068">
        <w:t>BINDER</w:t>
      </w:r>
      <w:r w:rsidRPr="001B7068">
        <w:tab/>
        <w:t xml:space="preserve">(1 place)   </w:t>
      </w:r>
      <w:r w:rsidR="0050306E">
        <w:t xml:space="preserve"> </w:t>
      </w:r>
      <w:r w:rsidRPr="001B7068">
        <w:t>*</w:t>
      </w:r>
    </w:p>
    <w:p w14:paraId="46BF6213" w14:textId="77777777" w:rsidR="00805636" w:rsidRPr="001B7068" w:rsidRDefault="00805636" w:rsidP="00440E6E">
      <w:pPr>
        <w:tabs>
          <w:tab w:val="left" w:pos="720"/>
          <w:tab w:val="left" w:pos="1267"/>
          <w:tab w:val="left" w:pos="1886"/>
          <w:tab w:val="left" w:pos="2434"/>
          <w:tab w:val="left" w:pos="2880"/>
          <w:tab w:val="left" w:pos="3870"/>
          <w:tab w:val="left" w:pos="4320"/>
          <w:tab w:val="left" w:pos="5040"/>
          <w:tab w:val="left" w:pos="5760"/>
          <w:tab w:val="left" w:pos="6480"/>
          <w:tab w:val="left" w:pos="7920"/>
          <w:tab w:val="left" w:pos="8640"/>
          <w:tab w:val="left" w:pos="9360"/>
        </w:tabs>
        <w:spacing w:line="240" w:lineRule="atLeast"/>
      </w:pPr>
    </w:p>
    <w:p w14:paraId="37224DCB" w14:textId="6CD0BED0" w:rsidR="00805636" w:rsidRPr="008C5BEA" w:rsidRDefault="00805636" w:rsidP="000E0E44">
      <w:pPr>
        <w:tabs>
          <w:tab w:val="left" w:pos="720"/>
          <w:tab w:val="left" w:pos="1267"/>
          <w:tab w:val="left" w:pos="1886"/>
          <w:tab w:val="left" w:pos="2434"/>
          <w:tab w:val="left" w:pos="2880"/>
        </w:tabs>
        <w:spacing w:line="240" w:lineRule="atLeast"/>
        <w:jc w:val="right"/>
      </w:pPr>
      <w:r w:rsidRPr="008C5BEA">
        <w:rPr>
          <w:b/>
        </w:rPr>
        <w:t>(</w:t>
      </w:r>
      <w:r w:rsidRPr="00D701C8">
        <w:rPr>
          <w:b/>
        </w:rPr>
        <w:t xml:space="preserve">407ADMIX, </w:t>
      </w:r>
      <w:r w:rsidR="007D5CE9">
        <w:rPr>
          <w:b/>
        </w:rPr>
        <w:t>06/19/25</w:t>
      </w:r>
      <w:r w:rsidRPr="00D701C8">
        <w:rPr>
          <w:b/>
        </w:rPr>
        <w:t>)</w:t>
      </w:r>
    </w:p>
    <w:p w14:paraId="3A0F24E3" w14:textId="77777777" w:rsidR="00805636" w:rsidRPr="000F3AC8" w:rsidRDefault="00805636">
      <w:pPr>
        <w:tabs>
          <w:tab w:val="left" w:pos="720"/>
          <w:tab w:val="left" w:pos="1267"/>
          <w:tab w:val="left" w:pos="1886"/>
          <w:tab w:val="left" w:pos="2434"/>
          <w:tab w:val="left" w:pos="2880"/>
        </w:tabs>
        <w:spacing w:line="240" w:lineRule="atLeast"/>
        <w:jc w:val="both"/>
      </w:pPr>
    </w:p>
    <w:p w14:paraId="7206DE85" w14:textId="77777777" w:rsidR="00805636" w:rsidRPr="000F3AC8" w:rsidRDefault="00805636">
      <w:pPr>
        <w:tabs>
          <w:tab w:val="left" w:pos="720"/>
          <w:tab w:val="left" w:pos="1267"/>
          <w:tab w:val="left" w:pos="1886"/>
          <w:tab w:val="left" w:pos="2434"/>
          <w:tab w:val="left" w:pos="2880"/>
        </w:tabs>
        <w:spacing w:line="240" w:lineRule="atLeast"/>
        <w:ind w:left="1886" w:hanging="1886"/>
        <w:jc w:val="both"/>
      </w:pPr>
      <w:r w:rsidRPr="000F3AC8">
        <w:rPr>
          <w:b/>
        </w:rPr>
        <w:t>SECTION 407</w:t>
      </w:r>
      <w:r w:rsidRPr="000F3AC8">
        <w:rPr>
          <w:b/>
        </w:rPr>
        <w:tab/>
        <w:t>ASPHALTIC CONCRETE FRICTION COURSE:</w:t>
      </w:r>
    </w:p>
    <w:p w14:paraId="0C938E27" w14:textId="77777777" w:rsidR="00805636" w:rsidRPr="000F3AC8" w:rsidRDefault="00805636">
      <w:pPr>
        <w:tabs>
          <w:tab w:val="left" w:pos="720"/>
          <w:tab w:val="left" w:pos="1267"/>
          <w:tab w:val="left" w:pos="1886"/>
          <w:tab w:val="left" w:pos="2434"/>
          <w:tab w:val="left" w:pos="2880"/>
        </w:tabs>
        <w:spacing w:line="240" w:lineRule="atLeast"/>
        <w:jc w:val="both"/>
      </w:pPr>
    </w:p>
    <w:p w14:paraId="1DC477B2" w14:textId="77777777" w:rsidR="00805636" w:rsidRPr="000F3AC8" w:rsidRDefault="00805636" w:rsidP="005650C8">
      <w:pPr>
        <w:tabs>
          <w:tab w:val="left" w:pos="720"/>
          <w:tab w:val="left" w:pos="1267"/>
          <w:tab w:val="left" w:pos="1886"/>
          <w:tab w:val="left" w:pos="2434"/>
          <w:tab w:val="left" w:pos="2880"/>
        </w:tabs>
        <w:spacing w:line="240" w:lineRule="atLeast"/>
        <w:ind w:left="1886" w:hanging="1886"/>
      </w:pPr>
      <w:r w:rsidRPr="000F3AC8">
        <w:rPr>
          <w:b/>
        </w:rPr>
        <w:t>407-3</w:t>
      </w:r>
      <w:r w:rsidRPr="000F3AC8">
        <w:rPr>
          <w:b/>
        </w:rPr>
        <w:tab/>
      </w:r>
      <w:r w:rsidRPr="000F3AC8">
        <w:rPr>
          <w:b/>
        </w:rPr>
        <w:tab/>
      </w:r>
      <w:r w:rsidRPr="000F3AC8">
        <w:rPr>
          <w:b/>
        </w:rPr>
        <w:tab/>
        <w:t>Materials:</w:t>
      </w:r>
      <w:r w:rsidR="007F7DA4" w:rsidRPr="000F3AC8">
        <w:t xml:space="preserve">  of the Standard Specifications is modified to add:</w:t>
      </w:r>
    </w:p>
    <w:p w14:paraId="1530BBD0" w14:textId="77777777" w:rsidR="00805636" w:rsidRPr="000F3AC8" w:rsidRDefault="00805636">
      <w:pPr>
        <w:tabs>
          <w:tab w:val="left" w:pos="720"/>
          <w:tab w:val="left" w:pos="1267"/>
          <w:tab w:val="left" w:pos="1886"/>
          <w:tab w:val="left" w:pos="2434"/>
          <w:tab w:val="left" w:pos="2880"/>
        </w:tabs>
        <w:spacing w:line="240" w:lineRule="atLeast"/>
        <w:jc w:val="both"/>
      </w:pPr>
    </w:p>
    <w:p w14:paraId="09A1CD5E" w14:textId="77777777" w:rsidR="00805636" w:rsidRPr="000F3AC8" w:rsidRDefault="00805636">
      <w:pPr>
        <w:jc w:val="both"/>
      </w:pPr>
      <w:r w:rsidRPr="000F3AC8">
        <w:t>For comparative purposes, quantities shown in the bidding schedule have been calculated based on the following data:</w:t>
      </w:r>
    </w:p>
    <w:p w14:paraId="1F504879" w14:textId="77777777" w:rsidR="00805636" w:rsidRDefault="00805636">
      <w:pPr>
        <w:jc w:val="both"/>
      </w:pPr>
    </w:p>
    <w:tbl>
      <w:tblPr>
        <w:tblW w:w="0" w:type="auto"/>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80"/>
        <w:gridCol w:w="3960"/>
        <w:gridCol w:w="630"/>
      </w:tblGrid>
      <w:tr w:rsidR="00335A3E" w:rsidRPr="000F3AC8" w14:paraId="4E44D5CC" w14:textId="77777777" w:rsidTr="00256BCC">
        <w:trPr>
          <w:cantSplit/>
        </w:trPr>
        <w:tc>
          <w:tcPr>
            <w:tcW w:w="4680" w:type="dxa"/>
            <w:tcBorders>
              <w:top w:val="single" w:sz="4" w:space="0" w:color="auto"/>
              <w:left w:val="single" w:sz="4" w:space="0" w:color="auto"/>
              <w:bottom w:val="single" w:sz="4" w:space="0" w:color="auto"/>
              <w:right w:val="single" w:sz="4" w:space="0" w:color="auto"/>
            </w:tcBorders>
            <w:vAlign w:val="center"/>
          </w:tcPr>
          <w:p w14:paraId="2697D37A" w14:textId="77777777" w:rsidR="00335A3E" w:rsidRPr="000F3AC8" w:rsidRDefault="00335A3E" w:rsidP="00256BCC">
            <w:pPr>
              <w:tabs>
                <w:tab w:val="left" w:pos="720"/>
                <w:tab w:val="left" w:pos="1267"/>
                <w:tab w:val="left" w:pos="1886"/>
                <w:tab w:val="left" w:pos="2434"/>
                <w:tab w:val="left" w:pos="2880"/>
              </w:tabs>
              <w:spacing w:line="240" w:lineRule="atLeast"/>
              <w:jc w:val="both"/>
            </w:pPr>
            <w:r w:rsidRPr="000F3AC8">
              <w:t>Spread Rate (lb</w:t>
            </w:r>
            <w:proofErr w:type="gramStart"/>
            <w:r w:rsidRPr="000F3AC8">
              <w:t>./</w:t>
            </w:r>
            <w:proofErr w:type="gramEnd"/>
            <w:r w:rsidRPr="000F3AC8">
              <w:t xml:space="preserve"> sq. yd.)</w:t>
            </w:r>
          </w:p>
        </w:tc>
        <w:tc>
          <w:tcPr>
            <w:tcW w:w="3960" w:type="dxa"/>
            <w:tcBorders>
              <w:top w:val="single" w:sz="4" w:space="0" w:color="auto"/>
              <w:left w:val="single" w:sz="4" w:space="0" w:color="auto"/>
              <w:bottom w:val="single" w:sz="4" w:space="0" w:color="auto"/>
              <w:right w:val="single" w:sz="4" w:space="0" w:color="auto"/>
            </w:tcBorders>
            <w:vAlign w:val="center"/>
          </w:tcPr>
          <w:p w14:paraId="2998A665" w14:textId="77777777" w:rsidR="00335A3E" w:rsidRPr="00D2492D" w:rsidRDefault="00335A3E" w:rsidP="00256BCC">
            <w:pPr>
              <w:tabs>
                <w:tab w:val="left" w:pos="720"/>
                <w:tab w:val="left" w:pos="1267"/>
                <w:tab w:val="left" w:pos="1886"/>
                <w:tab w:val="left" w:pos="2434"/>
                <w:tab w:val="left" w:pos="2880"/>
              </w:tabs>
              <w:spacing w:line="240" w:lineRule="atLeast"/>
              <w:jc w:val="center"/>
              <w:rPr>
                <w:bCs/>
                <w:color w:val="FF0000"/>
              </w:rPr>
            </w:pPr>
            <w:r w:rsidRPr="00D2492D">
              <w:rPr>
                <w:bCs/>
                <w:color w:val="FF0000"/>
              </w:rPr>
              <w:t>XXX</w:t>
            </w:r>
          </w:p>
        </w:tc>
        <w:tc>
          <w:tcPr>
            <w:tcW w:w="630" w:type="dxa"/>
            <w:tcBorders>
              <w:top w:val="nil"/>
              <w:left w:val="single" w:sz="4" w:space="0" w:color="auto"/>
              <w:bottom w:val="nil"/>
              <w:right w:val="nil"/>
            </w:tcBorders>
            <w:vAlign w:val="center"/>
          </w:tcPr>
          <w:p w14:paraId="60343792" w14:textId="77777777" w:rsidR="00335A3E" w:rsidRPr="000F3AC8" w:rsidRDefault="00335A3E" w:rsidP="00256BCC">
            <w:pPr>
              <w:tabs>
                <w:tab w:val="left" w:pos="720"/>
                <w:tab w:val="left" w:pos="1267"/>
                <w:tab w:val="left" w:pos="1886"/>
                <w:tab w:val="left" w:pos="2434"/>
                <w:tab w:val="left" w:pos="2880"/>
              </w:tabs>
              <w:spacing w:line="240" w:lineRule="atLeast"/>
              <w:jc w:val="center"/>
              <w:rPr>
                <w:b/>
              </w:rPr>
            </w:pPr>
          </w:p>
        </w:tc>
      </w:tr>
    </w:tbl>
    <w:p w14:paraId="22DC9713" w14:textId="77777777" w:rsidR="00335A3E" w:rsidRDefault="00335A3E">
      <w:pPr>
        <w:jc w:val="both"/>
      </w:pPr>
    </w:p>
    <w:p w14:paraId="6CB1A5CA" w14:textId="77777777" w:rsidR="00805636" w:rsidRPr="000F3AC8" w:rsidRDefault="00805636" w:rsidP="00001177">
      <w:pPr>
        <w:tabs>
          <w:tab w:val="left" w:pos="720"/>
          <w:tab w:val="left" w:pos="1267"/>
          <w:tab w:val="left" w:pos="1886"/>
          <w:tab w:val="left" w:pos="2434"/>
          <w:tab w:val="left" w:pos="2880"/>
        </w:tabs>
        <w:spacing w:line="240" w:lineRule="atLeast"/>
        <w:jc w:val="both"/>
      </w:pPr>
      <w:r w:rsidRPr="00BF0A97">
        <w:t xml:space="preserve">The </w:t>
      </w:r>
      <w:r w:rsidR="00490743" w:rsidRPr="005D3475">
        <w:t xml:space="preserve">estimated target </w:t>
      </w:r>
      <w:r w:rsidRPr="005D3475">
        <w:t xml:space="preserve">spread rate specified </w:t>
      </w:r>
      <w:r w:rsidR="00490743" w:rsidRPr="005D3475">
        <w:t xml:space="preserve">above </w:t>
      </w:r>
      <w:r w:rsidRPr="005D3475">
        <w:t>includes</w:t>
      </w:r>
      <w:r w:rsidRPr="00BF0A97">
        <w:t xml:space="preserve"> </w:t>
      </w:r>
      <w:r w:rsidRPr="00D2492D">
        <w:rPr>
          <w:bCs/>
          <w:color w:val="FF0000"/>
        </w:rPr>
        <w:t>XX</w:t>
      </w:r>
      <w:r w:rsidRPr="00BF0A97">
        <w:t xml:space="preserve"> percent for leveling to provide a minimum</w:t>
      </w:r>
      <w:r w:rsidRPr="00590CF0">
        <w:t xml:space="preserve"> </w:t>
      </w:r>
      <w:r w:rsidRPr="00D2492D">
        <w:rPr>
          <w:bCs/>
          <w:color w:val="FF0000"/>
          <w:u w:val="single"/>
        </w:rPr>
        <w:t>XX</w:t>
      </w:r>
      <w:r w:rsidR="00CB7F40">
        <w:t xml:space="preserve"> </w:t>
      </w:r>
      <w:r w:rsidRPr="00BF0A97">
        <w:t>inch thickness</w:t>
      </w:r>
      <w:r w:rsidR="005D3475">
        <w:t xml:space="preserve"> above the leveling thickness.</w:t>
      </w:r>
    </w:p>
    <w:p w14:paraId="76322A85" w14:textId="77777777" w:rsidR="00965FBD" w:rsidRPr="000F3AC8" w:rsidRDefault="00965FBD" w:rsidP="00965FBD">
      <w:pPr>
        <w:tabs>
          <w:tab w:val="left" w:pos="720"/>
          <w:tab w:val="left" w:pos="1267"/>
          <w:tab w:val="left" w:pos="1886"/>
          <w:tab w:val="left" w:pos="2434"/>
          <w:tab w:val="left" w:pos="2880"/>
        </w:tabs>
        <w:spacing w:line="240" w:lineRule="atLeast"/>
        <w:jc w:val="both"/>
      </w:pPr>
    </w:p>
    <w:p w14:paraId="4082F255" w14:textId="77777777" w:rsidR="009F6A49" w:rsidRPr="001B7068" w:rsidRDefault="009F6A49" w:rsidP="005650C8">
      <w:pPr>
        <w:tabs>
          <w:tab w:val="left" w:pos="720"/>
          <w:tab w:val="left" w:pos="1267"/>
          <w:tab w:val="left" w:pos="1886"/>
          <w:tab w:val="left" w:pos="2434"/>
          <w:tab w:val="left" w:pos="2880"/>
        </w:tabs>
        <w:ind w:left="1890" w:hanging="1890"/>
        <w:jc w:val="both"/>
      </w:pPr>
      <w:r w:rsidRPr="005D3475">
        <w:rPr>
          <w:b/>
        </w:rPr>
        <w:t>407</w:t>
      </w:r>
      <w:r w:rsidRPr="005D3475">
        <w:rPr>
          <w:b/>
        </w:rPr>
        <w:noBreakHyphen/>
        <w:t>3.03</w:t>
      </w:r>
      <w:r w:rsidRPr="005D3475">
        <w:rPr>
          <w:b/>
        </w:rPr>
        <w:tab/>
      </w:r>
      <w:r w:rsidRPr="005D3475">
        <w:rPr>
          <w:b/>
        </w:rPr>
        <w:tab/>
        <w:t>Bituminous Material</w:t>
      </w:r>
      <w:r w:rsidRPr="001B7068">
        <w:rPr>
          <w:b/>
        </w:rPr>
        <w:t>:</w:t>
      </w:r>
      <w:r w:rsidR="007D3B07" w:rsidRPr="001B7068">
        <w:t xml:space="preserve"> </w:t>
      </w:r>
      <w:r w:rsidR="00584B4C" w:rsidRPr="001B7068">
        <w:t xml:space="preserve"> </w:t>
      </w:r>
      <w:r w:rsidR="007D3B07" w:rsidRPr="001B7068">
        <w:t>the first paragraph of the Standard Specifications is revised to read:</w:t>
      </w:r>
    </w:p>
    <w:p w14:paraId="7A977E51" w14:textId="77777777" w:rsidR="009F6A49" w:rsidRPr="001B7068" w:rsidRDefault="009F6A49" w:rsidP="00440E6E">
      <w:pPr>
        <w:tabs>
          <w:tab w:val="left" w:pos="720"/>
          <w:tab w:val="left" w:pos="1267"/>
          <w:tab w:val="left" w:pos="1886"/>
          <w:tab w:val="left" w:pos="2434"/>
          <w:tab w:val="left" w:pos="2880"/>
        </w:tabs>
        <w:jc w:val="both"/>
      </w:pPr>
    </w:p>
    <w:p w14:paraId="20D5E8A8" w14:textId="77777777" w:rsidR="007D3B07" w:rsidRPr="001B7068" w:rsidRDefault="007D3B07" w:rsidP="00440E6E">
      <w:pPr>
        <w:tabs>
          <w:tab w:val="left" w:pos="720"/>
          <w:tab w:val="left" w:pos="1267"/>
          <w:tab w:val="left" w:pos="1886"/>
          <w:tab w:val="left" w:pos="2434"/>
          <w:tab w:val="left" w:pos="2880"/>
        </w:tabs>
        <w:jc w:val="both"/>
      </w:pPr>
      <w:r w:rsidRPr="00335A3E">
        <w:t>Asphalt cement</w:t>
      </w:r>
      <w:r w:rsidRPr="001B7068">
        <w:t xml:space="preserve"> shall be a performance grade (PG) asphalt binder, conforming to the requirements of Section 1005.  The type of asphalt binder shall be </w:t>
      </w:r>
      <w:r w:rsidR="00CB7F40" w:rsidRPr="00D2492D">
        <w:t xml:space="preserve">PG </w:t>
      </w:r>
      <w:r w:rsidRPr="00D2492D">
        <w:rPr>
          <w:color w:val="FF0000"/>
        </w:rPr>
        <w:t>XXXX</w:t>
      </w:r>
      <w:r w:rsidRPr="00D2492D">
        <w:t>.</w:t>
      </w:r>
    </w:p>
    <w:p w14:paraId="494B38FE" w14:textId="77777777" w:rsidR="007D3B07" w:rsidRPr="001B7068" w:rsidRDefault="007D3B07" w:rsidP="00440E6E">
      <w:pPr>
        <w:tabs>
          <w:tab w:val="left" w:pos="720"/>
          <w:tab w:val="left" w:pos="1267"/>
          <w:tab w:val="left" w:pos="1886"/>
          <w:tab w:val="left" w:pos="2434"/>
          <w:tab w:val="left" w:pos="2880"/>
        </w:tabs>
        <w:jc w:val="both"/>
      </w:pPr>
    </w:p>
    <w:p w14:paraId="5C33D732" w14:textId="24310684" w:rsidR="00951D7C" w:rsidRDefault="00951D7C" w:rsidP="00951D7C">
      <w:pPr>
        <w:tabs>
          <w:tab w:val="left" w:pos="720"/>
          <w:tab w:val="left" w:pos="1267"/>
          <w:tab w:val="left" w:pos="1886"/>
          <w:tab w:val="left" w:pos="2434"/>
          <w:tab w:val="left" w:pos="2880"/>
        </w:tabs>
        <w:ind w:left="1890" w:hanging="1890"/>
        <w:jc w:val="both"/>
      </w:pPr>
      <w:r>
        <w:rPr>
          <w:b/>
        </w:rPr>
        <w:t>407</w:t>
      </w:r>
      <w:r>
        <w:rPr>
          <w:b/>
        </w:rPr>
        <w:noBreakHyphen/>
      </w:r>
      <w:proofErr w:type="gramStart"/>
      <w:r>
        <w:rPr>
          <w:b/>
        </w:rPr>
        <w:t>7.04(</w:t>
      </w:r>
      <w:proofErr w:type="gramEnd"/>
      <w:r>
        <w:rPr>
          <w:b/>
        </w:rPr>
        <w:t>A)</w:t>
      </w:r>
      <w:r w:rsidRPr="005D3475">
        <w:rPr>
          <w:b/>
        </w:rPr>
        <w:tab/>
      </w:r>
      <w:r w:rsidRPr="005D3475">
        <w:rPr>
          <w:b/>
        </w:rPr>
        <w:tab/>
      </w:r>
      <w:r>
        <w:rPr>
          <w:b/>
        </w:rPr>
        <w:t>General Requirements</w:t>
      </w:r>
      <w:r w:rsidRPr="001B7068">
        <w:rPr>
          <w:b/>
        </w:rPr>
        <w:t>:</w:t>
      </w:r>
      <w:r w:rsidRPr="001B7068">
        <w:t xml:space="preserve">  the </w:t>
      </w:r>
      <w:r>
        <w:t>second</w:t>
      </w:r>
      <w:r w:rsidRPr="001B7068">
        <w:t xml:space="preserve"> paragraph of the Standard Specifications is revised to read:</w:t>
      </w:r>
    </w:p>
    <w:p w14:paraId="07D3C30F" w14:textId="77777777" w:rsidR="00951D7C" w:rsidRDefault="00951D7C" w:rsidP="00951D7C">
      <w:pPr>
        <w:tabs>
          <w:tab w:val="left" w:pos="720"/>
          <w:tab w:val="left" w:pos="1267"/>
          <w:tab w:val="left" w:pos="1886"/>
          <w:tab w:val="left" w:pos="2434"/>
          <w:tab w:val="left" w:pos="2880"/>
        </w:tabs>
        <w:ind w:left="1890" w:hanging="1890"/>
        <w:jc w:val="both"/>
      </w:pPr>
    </w:p>
    <w:p w14:paraId="61EEC667" w14:textId="0833F188" w:rsidR="00951D7C" w:rsidRDefault="00951D7C" w:rsidP="00951D7C">
      <w:pPr>
        <w:tabs>
          <w:tab w:val="left" w:pos="720"/>
          <w:tab w:val="left" w:pos="1267"/>
          <w:tab w:val="left" w:pos="1886"/>
          <w:tab w:val="left" w:pos="2434"/>
          <w:tab w:val="left" w:pos="2880"/>
        </w:tabs>
        <w:jc w:val="both"/>
        <w:rPr>
          <w:rFonts w:cs="Arial"/>
          <w:szCs w:val="24"/>
        </w:rPr>
      </w:pPr>
      <w: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Pr>
          <w:rFonts w:cs="Arial"/>
          <w:szCs w:val="24"/>
        </w:rPr>
        <w:t>AASHTO Product Evaluation &amp; Audit Solutions (formerly NTPEP)</w:t>
      </w:r>
      <w:r>
        <w:t xml:space="preserve"> are acceptable for use. The results from </w:t>
      </w:r>
      <w:r>
        <w:rPr>
          <w:rFonts w:cs="Arial"/>
          <w:szCs w:val="24"/>
        </w:rPr>
        <w:t>AASHTO Product Evaluation &amp; Audit Solutions (</w:t>
      </w:r>
      <w:r w:rsidR="00346E0F">
        <w:rPr>
          <w:rFonts w:cs="Arial"/>
          <w:szCs w:val="24"/>
        </w:rPr>
        <w:t xml:space="preserve">formerly </w:t>
      </w:r>
      <w:r>
        <w:rPr>
          <w:rFonts w:cs="Arial"/>
          <w:szCs w:val="24"/>
        </w:rPr>
        <w:t xml:space="preserve">NTPEP) </w:t>
      </w:r>
      <w:r w:rsidRPr="0005496F">
        <w:rPr>
          <w:rFonts w:cs="Arial"/>
          <w:szCs w:val="24"/>
        </w:rPr>
        <w:t>testing</w:t>
      </w:r>
      <w:r>
        <w:rPr>
          <w:rFonts w:cs="Arial"/>
          <w:szCs w:val="24"/>
        </w:rPr>
        <w:t xml:space="preserve">, when tested in accordance with AASHTO </w:t>
      </w:r>
      <w:r w:rsidR="00E57D3A">
        <w:rPr>
          <w:rFonts w:cs="Arial"/>
          <w:szCs w:val="24"/>
        </w:rPr>
        <w:t>T 383</w:t>
      </w:r>
      <w:r>
        <w:rPr>
          <w:rFonts w:cs="Arial"/>
          <w:szCs w:val="24"/>
        </w:rPr>
        <w:t xml:space="preserve">, shall </w:t>
      </w:r>
      <w:r w:rsidR="00FA450B">
        <w:rPr>
          <w:rFonts w:cs="Arial"/>
          <w:szCs w:val="24"/>
        </w:rPr>
        <w:t>conform to the requirements shown in the table below.</w:t>
      </w:r>
    </w:p>
    <w:p w14:paraId="70779DB3" w14:textId="77777777" w:rsidR="0005496F" w:rsidRDefault="0005496F" w:rsidP="00951D7C">
      <w:pPr>
        <w:tabs>
          <w:tab w:val="left" w:pos="720"/>
          <w:tab w:val="left" w:pos="1267"/>
          <w:tab w:val="left" w:pos="1886"/>
          <w:tab w:val="left" w:pos="2434"/>
          <w:tab w:val="left" w:pos="2880"/>
        </w:tabs>
        <w:jc w:val="both"/>
        <w:rPr>
          <w:rFonts w:cs="Arial"/>
          <w:szCs w:val="24"/>
        </w:rPr>
      </w:pPr>
    </w:p>
    <w:p w14:paraId="45AB998E" w14:textId="59B875BE" w:rsidR="00490743" w:rsidRDefault="00FA450B" w:rsidP="00FA450B">
      <w:pPr>
        <w:tabs>
          <w:tab w:val="left" w:pos="720"/>
          <w:tab w:val="left" w:pos="1267"/>
          <w:tab w:val="left" w:pos="1886"/>
          <w:tab w:val="left" w:pos="2434"/>
          <w:tab w:val="left" w:pos="2880"/>
        </w:tabs>
        <w:ind w:left="1890" w:hanging="1890"/>
        <w:jc w:val="both"/>
      </w:pPr>
      <w:r>
        <w:rPr>
          <w:b/>
        </w:rPr>
        <w:t>407</w:t>
      </w:r>
      <w:r>
        <w:rPr>
          <w:b/>
        </w:rPr>
        <w:noBreakHyphen/>
      </w:r>
      <w:proofErr w:type="gramStart"/>
      <w:r>
        <w:rPr>
          <w:b/>
        </w:rPr>
        <w:t>7.04(</w:t>
      </w:r>
      <w:proofErr w:type="gramEnd"/>
      <w:r>
        <w:rPr>
          <w:b/>
        </w:rPr>
        <w:t>A)</w:t>
      </w:r>
      <w:r w:rsidRPr="005D3475">
        <w:rPr>
          <w:b/>
        </w:rPr>
        <w:tab/>
      </w:r>
      <w:r w:rsidRPr="005D3475">
        <w:rPr>
          <w:b/>
        </w:rPr>
        <w:tab/>
      </w:r>
      <w:r>
        <w:rPr>
          <w:b/>
        </w:rPr>
        <w:t>General Requirements</w:t>
      </w:r>
      <w:r w:rsidRPr="001B7068">
        <w:rPr>
          <w:b/>
        </w:rPr>
        <w:t>:</w:t>
      </w:r>
      <w:r w:rsidRPr="001B7068">
        <w:t xml:space="preserve">  the </w:t>
      </w:r>
      <w:r>
        <w:t xml:space="preserve">second row of the “Release Agent Test – Requirement” table </w:t>
      </w:r>
      <w:r w:rsidR="009E3163">
        <w:t xml:space="preserve">of the Standard Specifications </w:t>
      </w:r>
      <w:r>
        <w:t>is hereby deleted</w:t>
      </w:r>
      <w:r w:rsidR="00E179A1">
        <w:t>:</w:t>
      </w:r>
    </w:p>
    <w:p w14:paraId="7EC351C9" w14:textId="77777777" w:rsidR="00CC7AD3" w:rsidRDefault="00CC7AD3" w:rsidP="00FA450B">
      <w:pPr>
        <w:tabs>
          <w:tab w:val="left" w:pos="720"/>
          <w:tab w:val="left" w:pos="1267"/>
          <w:tab w:val="left" w:pos="1886"/>
          <w:tab w:val="left" w:pos="2434"/>
          <w:tab w:val="left" w:pos="2880"/>
        </w:tabs>
        <w:ind w:left="1890" w:hanging="1890"/>
        <w:jc w:val="both"/>
      </w:pPr>
    </w:p>
    <w:p w14:paraId="075C3115" w14:textId="1A1A7042" w:rsidR="00CC7AD3" w:rsidRPr="001B7068" w:rsidRDefault="00CC7AD3" w:rsidP="00CC7AD3">
      <w:pPr>
        <w:tabs>
          <w:tab w:val="left" w:pos="720"/>
          <w:tab w:val="left" w:pos="1267"/>
          <w:tab w:val="left" w:pos="1886"/>
          <w:tab w:val="left" w:pos="2434"/>
          <w:tab w:val="left" w:pos="2880"/>
        </w:tabs>
        <w:ind w:left="1890" w:hanging="1890"/>
        <w:jc w:val="both"/>
      </w:pPr>
      <w:r w:rsidRPr="005D3475">
        <w:rPr>
          <w:b/>
        </w:rPr>
        <w:lastRenderedPageBreak/>
        <w:t>407</w:t>
      </w:r>
      <w:r w:rsidRPr="005D3475">
        <w:rPr>
          <w:b/>
        </w:rPr>
        <w:noBreakHyphen/>
      </w:r>
      <w:r>
        <w:rPr>
          <w:b/>
        </w:rPr>
        <w:t>8</w:t>
      </w:r>
      <w:r w:rsidRPr="005D3475">
        <w:rPr>
          <w:b/>
        </w:rPr>
        <w:tab/>
      </w:r>
      <w:r w:rsidRPr="005D3475">
        <w:rPr>
          <w:b/>
        </w:rPr>
        <w:tab/>
      </w:r>
      <w:r>
        <w:rPr>
          <w:b/>
        </w:rPr>
        <w:tab/>
        <w:t>Method of Measurement</w:t>
      </w:r>
      <w:r w:rsidRPr="001B7068">
        <w:rPr>
          <w:b/>
        </w:rPr>
        <w:t>:</w:t>
      </w:r>
      <w:r w:rsidRPr="001B7068">
        <w:t xml:space="preserve">  of the Standard Specifications is revised to read:</w:t>
      </w:r>
    </w:p>
    <w:p w14:paraId="26257DEA" w14:textId="77777777" w:rsidR="00CC7AD3" w:rsidRDefault="00CC7AD3" w:rsidP="00FA450B">
      <w:pPr>
        <w:tabs>
          <w:tab w:val="left" w:pos="720"/>
          <w:tab w:val="left" w:pos="1267"/>
          <w:tab w:val="left" w:pos="1886"/>
          <w:tab w:val="left" w:pos="2434"/>
          <w:tab w:val="left" w:pos="2880"/>
        </w:tabs>
        <w:ind w:left="1890" w:hanging="1890"/>
        <w:jc w:val="both"/>
      </w:pPr>
    </w:p>
    <w:p w14:paraId="1CF4D8A8" w14:textId="77777777" w:rsidR="00EE2E75" w:rsidRPr="00EE2E75" w:rsidRDefault="00EE2E75" w:rsidP="00EE2E75">
      <w:pPr>
        <w:tabs>
          <w:tab w:val="left" w:pos="720"/>
          <w:tab w:val="left" w:pos="1267"/>
          <w:tab w:val="left" w:pos="1440"/>
          <w:tab w:val="left" w:pos="2434"/>
          <w:tab w:val="left" w:pos="2880"/>
        </w:tabs>
        <w:jc w:val="both"/>
      </w:pPr>
      <w:r w:rsidRPr="00EE2E75">
        <w:t>Asphaltic concrete will be measured by the ton for the mixture actually used, which will include the weight of mineral aggregate, bituminous material, and mineral admixture.  Measurement will include any weight used in construction of intersections, turnouts, miscellaneous items, or other surfaces.</w:t>
      </w:r>
    </w:p>
    <w:p w14:paraId="20B812CA" w14:textId="77777777" w:rsidR="00EE2E75" w:rsidRDefault="00EE2E75" w:rsidP="00EE2E75">
      <w:pPr>
        <w:tabs>
          <w:tab w:val="left" w:pos="720"/>
          <w:tab w:val="left" w:pos="1267"/>
          <w:tab w:val="left" w:pos="1440"/>
          <w:tab w:val="left" w:pos="2434"/>
          <w:tab w:val="left" w:pos="2880"/>
        </w:tabs>
        <w:jc w:val="both"/>
      </w:pPr>
    </w:p>
    <w:p w14:paraId="615841D7" w14:textId="2D311A62" w:rsidR="00EE2E75" w:rsidRPr="001B7068" w:rsidRDefault="00EE2E75" w:rsidP="00EE2E75">
      <w:pPr>
        <w:tabs>
          <w:tab w:val="left" w:pos="720"/>
          <w:tab w:val="left" w:pos="1267"/>
          <w:tab w:val="left" w:pos="1886"/>
          <w:tab w:val="left" w:pos="2434"/>
          <w:tab w:val="left" w:pos="2880"/>
        </w:tabs>
        <w:ind w:left="1890" w:hanging="1890"/>
        <w:jc w:val="both"/>
      </w:pPr>
      <w:r w:rsidRPr="005D3475">
        <w:rPr>
          <w:b/>
        </w:rPr>
        <w:t>407</w:t>
      </w:r>
      <w:r w:rsidRPr="005D3475">
        <w:rPr>
          <w:b/>
        </w:rPr>
        <w:noBreakHyphen/>
      </w:r>
      <w:r>
        <w:rPr>
          <w:b/>
        </w:rPr>
        <w:t>9</w:t>
      </w:r>
      <w:r w:rsidRPr="005D3475">
        <w:rPr>
          <w:b/>
        </w:rPr>
        <w:tab/>
      </w:r>
      <w:r w:rsidRPr="005D3475">
        <w:rPr>
          <w:b/>
        </w:rPr>
        <w:tab/>
      </w:r>
      <w:r>
        <w:rPr>
          <w:b/>
        </w:rPr>
        <w:tab/>
        <w:t>Basis of Payment</w:t>
      </w:r>
      <w:r w:rsidRPr="001B7068">
        <w:rPr>
          <w:b/>
        </w:rPr>
        <w:t>:</w:t>
      </w:r>
      <w:r w:rsidRPr="001B7068">
        <w:t xml:space="preserve">  of the Standard Specifications is revised to read:</w:t>
      </w:r>
    </w:p>
    <w:p w14:paraId="50B5966A" w14:textId="77777777" w:rsidR="00EE2E75" w:rsidRDefault="00EE2E75" w:rsidP="00EE2E75">
      <w:pPr>
        <w:tabs>
          <w:tab w:val="left" w:pos="720"/>
          <w:tab w:val="left" w:pos="1267"/>
          <w:tab w:val="left" w:pos="1440"/>
          <w:tab w:val="left" w:pos="2434"/>
          <w:tab w:val="left" w:pos="2880"/>
        </w:tabs>
        <w:jc w:val="both"/>
      </w:pPr>
    </w:p>
    <w:p w14:paraId="35213055" w14:textId="77777777" w:rsidR="00EE2E75" w:rsidRDefault="00EE2E75" w:rsidP="00EE2E75">
      <w:pPr>
        <w:jc w:val="both"/>
      </w:pPr>
      <w:r w:rsidRPr="00824374">
        <w:t>The accepted quantities of asphaltic concrete, measured as provided above, will be paid for at the contract unit price per ton, adjusted if necessary for spread, which price shall be full compensation for the work, complete in place, as specified herein.</w:t>
      </w:r>
    </w:p>
    <w:p w14:paraId="5DF02E5C" w14:textId="77777777" w:rsidR="00EE2E75" w:rsidRDefault="00EE2E75" w:rsidP="00EE2E75">
      <w:pPr>
        <w:jc w:val="both"/>
      </w:pPr>
    </w:p>
    <w:p w14:paraId="554805D1" w14:textId="77777777" w:rsidR="00EE2E75" w:rsidRDefault="00EE2E75" w:rsidP="00EE2E75">
      <w:pPr>
        <w:jc w:val="both"/>
      </w:pPr>
      <w:r w:rsidRPr="00824374">
        <w:t>If the quantity in a spread lot is found to vary by more than +5</w:t>
      </w:r>
      <w:r>
        <w:t>.0</w:t>
      </w:r>
      <w:r w:rsidRPr="00824374">
        <w:t xml:space="preserve"> percent from the required quantity, as determined in accordance with Subsection 407</w:t>
      </w:r>
      <w:r>
        <w:t>-</w:t>
      </w:r>
      <w:r w:rsidRPr="00824374">
        <w:t>6.04</w:t>
      </w:r>
      <w:r w:rsidRPr="003B6E9A">
        <w:t xml:space="preserve"> </w:t>
      </w:r>
      <w:r>
        <w:t>of the specifications</w:t>
      </w:r>
      <w:r w:rsidRPr="00824374">
        <w:t>, no payment will be made for the material which exceeds the +5</w:t>
      </w:r>
      <w:r>
        <w:t>.0</w:t>
      </w:r>
      <w:r w:rsidRPr="00824374">
        <w:t xml:space="preserve"> percent, </w:t>
      </w:r>
      <w:r w:rsidRPr="00335A3E">
        <w:t>including asphalt cement and mineral admixture.</w:t>
      </w:r>
    </w:p>
    <w:p w14:paraId="622F676C" w14:textId="77777777" w:rsidR="00EE2E75" w:rsidRDefault="00EE2E75" w:rsidP="00EE2E75">
      <w:pPr>
        <w:jc w:val="both"/>
      </w:pPr>
    </w:p>
    <w:p w14:paraId="47141411" w14:textId="77777777" w:rsidR="00EE2E75" w:rsidRDefault="00EE2E75" w:rsidP="00EE2E75">
      <w:pPr>
        <w:jc w:val="both"/>
      </w:pPr>
      <w:r w:rsidRPr="00824374">
        <w:t>The Engineer may exclude asphaltic concrete from the spread lot if the Engineer determines that the proposed use of the material or the existing surface conditions are not conducive to the use of spread lots.</w:t>
      </w:r>
    </w:p>
    <w:p w14:paraId="4F9F7892" w14:textId="77777777" w:rsidR="00EE2E75" w:rsidRPr="00824374" w:rsidRDefault="00EE2E75" w:rsidP="00EE2E75">
      <w:pPr>
        <w:jc w:val="both"/>
      </w:pPr>
    </w:p>
    <w:p w14:paraId="009AFB39" w14:textId="54322CB2" w:rsidR="00730683" w:rsidRDefault="00EE2E75" w:rsidP="00EE2E75">
      <w:pPr>
        <w:jc w:val="both"/>
      </w:pPr>
      <w:r>
        <w:t>No separate measurement or payment will be made for asphalt cement</w:t>
      </w:r>
      <w:r w:rsidR="00A11C39">
        <w:t>,</w:t>
      </w:r>
      <w:r>
        <w:t xml:space="preserve"> the cost being considered as included in the cost of the asphaltic concrete</w:t>
      </w:r>
      <w:r w:rsidRPr="00F6009A">
        <w:t>.</w:t>
      </w:r>
      <w:r w:rsidRPr="00824374">
        <w:t xml:space="preserve">  </w:t>
      </w:r>
    </w:p>
    <w:p w14:paraId="43B56D78" w14:textId="77777777" w:rsidR="00730683" w:rsidRDefault="00730683" w:rsidP="00EE2E75">
      <w:pPr>
        <w:jc w:val="both"/>
      </w:pPr>
    </w:p>
    <w:p w14:paraId="7CB1A2A4" w14:textId="23E99670" w:rsidR="00730683" w:rsidRDefault="00730683" w:rsidP="00EE2E75">
      <w:pPr>
        <w:jc w:val="both"/>
      </w:pPr>
      <w:r>
        <w:t xml:space="preserve">A reduction in payment to the contractor for asphaltic concrete will be made for quantities of asphalt cement </w:t>
      </w:r>
      <w:bookmarkStart w:id="0" w:name="_GoBack"/>
      <w:bookmarkEnd w:id="0"/>
      <w:r>
        <w:t xml:space="preserve">that do not meet the requirements of Section 1005 as determined by corresponding test results. </w:t>
      </w:r>
      <w:r w:rsidR="00EE2E75" w:rsidRPr="00824374">
        <w:t xml:space="preserve">Adjustments in payment shall be made in accordance with the requirements of </w:t>
      </w:r>
      <w:r w:rsidR="004816F2" w:rsidRPr="00824374">
        <w:t>S</w:t>
      </w:r>
      <w:r w:rsidR="004816F2">
        <w:t>ection</w:t>
      </w:r>
      <w:r w:rsidR="004816F2" w:rsidRPr="00824374">
        <w:t> </w:t>
      </w:r>
      <w:r w:rsidR="00EE2E75" w:rsidRPr="00824374">
        <w:t>1005</w:t>
      </w:r>
      <w:r w:rsidR="00EE2E75" w:rsidRPr="003B6E9A">
        <w:t xml:space="preserve"> </w:t>
      </w:r>
      <w:r w:rsidR="00EE2E75">
        <w:t>of the specifications</w:t>
      </w:r>
      <w:r w:rsidR="00EE2E75" w:rsidRPr="00824374">
        <w:t>.</w:t>
      </w:r>
    </w:p>
    <w:p w14:paraId="33E146D1" w14:textId="77777777" w:rsidR="00EE2E75" w:rsidRDefault="00EE2E75" w:rsidP="00EE2E75">
      <w:pPr>
        <w:jc w:val="both"/>
      </w:pPr>
    </w:p>
    <w:p w14:paraId="68244BAC" w14:textId="77777777" w:rsidR="00730683" w:rsidRDefault="00505121" w:rsidP="00EE2E75">
      <w:pPr>
        <w:jc w:val="both"/>
      </w:pPr>
      <w:r w:rsidRPr="003D6C7F">
        <w:t>No separate measurement or payment will be made for mineral admixture, the cost being considered as included in the cost of the asphaltic concrete.</w:t>
      </w:r>
    </w:p>
    <w:p w14:paraId="6466883B" w14:textId="77777777" w:rsidR="00EE2E75" w:rsidRDefault="00EE2E75" w:rsidP="00EE2E75">
      <w:pPr>
        <w:jc w:val="both"/>
      </w:pPr>
    </w:p>
    <w:p w14:paraId="5E4BBA7D" w14:textId="77777777" w:rsidR="00EE2E75" w:rsidRDefault="00EE2E75" w:rsidP="00EE2E75">
      <w:pPr>
        <w:jc w:val="both"/>
      </w:pPr>
      <w:r w:rsidRPr="00824374">
        <w:t>When required in the Special Provisions, payment for smoothness shall be made in accordance with the requirements of Subsection 109.13</w:t>
      </w:r>
      <w:r w:rsidRPr="003B6E9A">
        <w:t xml:space="preserve"> </w:t>
      </w:r>
      <w:r>
        <w:t>of the specifications</w:t>
      </w:r>
      <w:r w:rsidRPr="00824374">
        <w:t>.</w:t>
      </w:r>
    </w:p>
    <w:p w14:paraId="4C852423" w14:textId="77777777" w:rsidR="00EE2E75" w:rsidRDefault="00EE2E75" w:rsidP="00EE2E75">
      <w:pPr>
        <w:jc w:val="both"/>
      </w:pPr>
    </w:p>
    <w:p w14:paraId="1A3E2A79" w14:textId="77777777" w:rsidR="00EE2E75" w:rsidRDefault="00EE2E75" w:rsidP="00EE2E75">
      <w:pPr>
        <w:jc w:val="both"/>
      </w:pPr>
      <w:r w:rsidRPr="00824374">
        <w:t>When lime water is used, no separate payment will be made for the lime water or its application, the cost being considered as included in this contract item.</w:t>
      </w:r>
    </w:p>
    <w:p w14:paraId="35C3D723" w14:textId="77777777" w:rsidR="00EE2E75" w:rsidRPr="00EE2E75" w:rsidRDefault="00EE2E75" w:rsidP="00EE2E75">
      <w:pPr>
        <w:tabs>
          <w:tab w:val="left" w:pos="720"/>
          <w:tab w:val="left" w:pos="1267"/>
          <w:tab w:val="left" w:pos="1440"/>
          <w:tab w:val="left" w:pos="2434"/>
          <w:tab w:val="left" w:pos="2880"/>
        </w:tabs>
        <w:jc w:val="both"/>
      </w:pPr>
    </w:p>
    <w:p w14:paraId="1A8FE299" w14:textId="77777777" w:rsidR="00EE2E75" w:rsidRPr="005D3475" w:rsidRDefault="00EE2E75" w:rsidP="00FA450B">
      <w:pPr>
        <w:tabs>
          <w:tab w:val="left" w:pos="720"/>
          <w:tab w:val="left" w:pos="1267"/>
          <w:tab w:val="left" w:pos="1886"/>
          <w:tab w:val="left" w:pos="2434"/>
          <w:tab w:val="left" w:pos="2880"/>
        </w:tabs>
        <w:ind w:left="1890" w:hanging="1890"/>
        <w:jc w:val="both"/>
      </w:pPr>
    </w:p>
    <w:sectPr w:rsidR="00EE2E75" w:rsidRPr="005D3475" w:rsidSect="001211C3">
      <w:headerReference w:type="even" r:id="rId11"/>
      <w:headerReference w:type="default" r:id="rId12"/>
      <w:footerReference w:type="default" r:id="rId13"/>
      <w:headerReference w:type="first" r:id="rId14"/>
      <w:type w:val="continuous"/>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170FC" w14:textId="77777777" w:rsidR="004F643D" w:rsidRDefault="004F643D">
      <w:r>
        <w:separator/>
      </w:r>
    </w:p>
  </w:endnote>
  <w:endnote w:type="continuationSeparator" w:id="0">
    <w:p w14:paraId="2C8DE2DA" w14:textId="77777777" w:rsidR="004F643D" w:rsidRDefault="004F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D63F7" w14:textId="77777777" w:rsidR="00187033" w:rsidRDefault="00187033">
    <w:pPr>
      <w:pStyle w:val="Footer"/>
    </w:pPr>
  </w:p>
  <w:p w14:paraId="3F00A6DD" w14:textId="77777777" w:rsidR="00187033" w:rsidRPr="00EF2D0A" w:rsidRDefault="00187033">
    <w:pPr>
      <w:pStyle w:val="Footer"/>
      <w:jc w:val="right"/>
      <w:rPr>
        <w:sz w:val="18"/>
        <w:szCs w:val="18"/>
      </w:rPr>
    </w:pPr>
    <w:r w:rsidRPr="00EF2D0A">
      <w:rPr>
        <w:sz w:val="18"/>
        <w:szCs w:val="18"/>
      </w:rPr>
      <w:t xml:space="preserve">407ADMIX - </w:t>
    </w:r>
    <w:r w:rsidRPr="00EF2D0A">
      <w:rPr>
        <w:rStyle w:val="PageNumber"/>
        <w:sz w:val="18"/>
        <w:szCs w:val="18"/>
      </w:rPr>
      <w:fldChar w:fldCharType="begin"/>
    </w:r>
    <w:r w:rsidRPr="00EF2D0A">
      <w:rPr>
        <w:rStyle w:val="PageNumber"/>
        <w:sz w:val="18"/>
        <w:szCs w:val="18"/>
      </w:rPr>
      <w:instrText xml:space="preserve"> PAGE </w:instrText>
    </w:r>
    <w:r w:rsidRPr="00EF2D0A">
      <w:rPr>
        <w:rStyle w:val="PageNumber"/>
        <w:sz w:val="18"/>
        <w:szCs w:val="18"/>
      </w:rPr>
      <w:fldChar w:fldCharType="separate"/>
    </w:r>
    <w:r w:rsidR="00A11C39">
      <w:rPr>
        <w:rStyle w:val="PageNumber"/>
        <w:noProof/>
        <w:sz w:val="18"/>
        <w:szCs w:val="18"/>
      </w:rPr>
      <w:t>2</w:t>
    </w:r>
    <w:r w:rsidRPr="00EF2D0A">
      <w:rPr>
        <w:rStyle w:val="PageNumber"/>
        <w:sz w:val="18"/>
        <w:szCs w:val="18"/>
      </w:rPr>
      <w:fldChar w:fldCharType="end"/>
    </w:r>
    <w:r w:rsidRPr="00EF2D0A">
      <w:rPr>
        <w:rStyle w:val="PageNumber"/>
        <w:sz w:val="18"/>
        <w:szCs w:val="18"/>
      </w:rPr>
      <w:t>/</w:t>
    </w:r>
    <w:r w:rsidRPr="00EF2D0A">
      <w:rPr>
        <w:rStyle w:val="PageNumber"/>
        <w:sz w:val="18"/>
        <w:szCs w:val="18"/>
      </w:rPr>
      <w:fldChar w:fldCharType="begin"/>
    </w:r>
    <w:r w:rsidRPr="00EF2D0A">
      <w:rPr>
        <w:rStyle w:val="PageNumber"/>
        <w:sz w:val="18"/>
        <w:szCs w:val="18"/>
      </w:rPr>
      <w:instrText xml:space="preserve"> NUMPAGES  \* MERGEFORMAT </w:instrText>
    </w:r>
    <w:r w:rsidRPr="00EF2D0A">
      <w:rPr>
        <w:rStyle w:val="PageNumber"/>
        <w:sz w:val="18"/>
        <w:szCs w:val="18"/>
      </w:rPr>
      <w:fldChar w:fldCharType="separate"/>
    </w:r>
    <w:r w:rsidR="00A11C39">
      <w:rPr>
        <w:rStyle w:val="PageNumber"/>
        <w:noProof/>
        <w:sz w:val="18"/>
        <w:szCs w:val="18"/>
      </w:rPr>
      <w:t>2</w:t>
    </w:r>
    <w:r w:rsidRPr="00EF2D0A">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20A9E" w14:textId="77777777" w:rsidR="004F643D" w:rsidRDefault="004F643D">
      <w:r>
        <w:separator/>
      </w:r>
    </w:p>
  </w:footnote>
  <w:footnote w:type="continuationSeparator" w:id="0">
    <w:p w14:paraId="50355B59" w14:textId="77777777" w:rsidR="004F643D" w:rsidRDefault="004F6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522DC" w14:textId="23D78222" w:rsidR="0016286A" w:rsidRDefault="004F643D">
    <w:pPr>
      <w:pStyle w:val="Header"/>
    </w:pPr>
    <w:r>
      <w:rPr>
        <w:noProof/>
      </w:rPr>
      <w:pict w14:anchorId="0BDC7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985266" o:spid="_x0000_s2050" type="#_x0000_t136" style="position:absolute;margin-left:0;margin-top:0;width:480pt;height:159.75pt;rotation:315;z-index:-251655168;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E1D15" w14:textId="15A0BF85" w:rsidR="006C08BC" w:rsidRPr="00752B1B" w:rsidRDefault="006C08BC" w:rsidP="006C08BC">
    <w:pPr>
      <w:pStyle w:val="Header"/>
      <w:jc w:val="both"/>
      <w:rPr>
        <w:b/>
        <w:color w:val="FF0000"/>
        <w:sz w:val="18"/>
        <w:highlight w:val="yellow"/>
      </w:rPr>
    </w:pPr>
  </w:p>
  <w:p w14:paraId="28CC70BA" w14:textId="77777777" w:rsidR="0019619B" w:rsidRDefault="0019619B" w:rsidP="006C08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A3294" w14:textId="4154B979" w:rsidR="0016286A" w:rsidRDefault="004F643D">
    <w:pPr>
      <w:pStyle w:val="Header"/>
    </w:pPr>
    <w:r>
      <w:rPr>
        <w:noProof/>
      </w:rPr>
      <w:pict w14:anchorId="7E6D47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985265" o:spid="_x0000_s2049" type="#_x0000_t136" style="position:absolute;margin-left:0;margin-top:0;width:480pt;height:159.75pt;rotation:315;z-index:-251657216;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1A771E"/>
    <w:multiLevelType w:val="singleLevel"/>
    <w:tmpl w:val="9A2272F4"/>
    <w:lvl w:ilvl="0">
      <w:start w:val="1"/>
      <w:numFmt w:val="lowerLetter"/>
      <w:lvlText w:val="(%1)"/>
      <w:lvlJc w:val="left"/>
      <w:pPr>
        <w:tabs>
          <w:tab w:val="num" w:pos="1267"/>
        </w:tabs>
        <w:ind w:left="1267" w:hanging="54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DA4"/>
    <w:rsid w:val="00001177"/>
    <w:rsid w:val="00005FF8"/>
    <w:rsid w:val="0000649F"/>
    <w:rsid w:val="0001267A"/>
    <w:rsid w:val="00013D3D"/>
    <w:rsid w:val="00037A22"/>
    <w:rsid w:val="0005496F"/>
    <w:rsid w:val="00060BFC"/>
    <w:rsid w:val="00064D2B"/>
    <w:rsid w:val="0007014A"/>
    <w:rsid w:val="000769FA"/>
    <w:rsid w:val="00086821"/>
    <w:rsid w:val="00090A00"/>
    <w:rsid w:val="00095E00"/>
    <w:rsid w:val="000B04AB"/>
    <w:rsid w:val="000B11DE"/>
    <w:rsid w:val="000C5D8D"/>
    <w:rsid w:val="000C6606"/>
    <w:rsid w:val="000D349C"/>
    <w:rsid w:val="000E0E44"/>
    <w:rsid w:val="000F013A"/>
    <w:rsid w:val="000F3AC8"/>
    <w:rsid w:val="00117497"/>
    <w:rsid w:val="00117521"/>
    <w:rsid w:val="001200F4"/>
    <w:rsid w:val="001211C3"/>
    <w:rsid w:val="00131B15"/>
    <w:rsid w:val="001367DD"/>
    <w:rsid w:val="001557D6"/>
    <w:rsid w:val="0016286A"/>
    <w:rsid w:val="00163F3A"/>
    <w:rsid w:val="00164E24"/>
    <w:rsid w:val="00175583"/>
    <w:rsid w:val="00176B5D"/>
    <w:rsid w:val="00177996"/>
    <w:rsid w:val="00184E60"/>
    <w:rsid w:val="00187033"/>
    <w:rsid w:val="00194D39"/>
    <w:rsid w:val="0019619B"/>
    <w:rsid w:val="001A5D22"/>
    <w:rsid w:val="001B0C5B"/>
    <w:rsid w:val="001B7068"/>
    <w:rsid w:val="001D3DC2"/>
    <w:rsid w:val="001E3275"/>
    <w:rsid w:val="001E3F02"/>
    <w:rsid w:val="001E55B8"/>
    <w:rsid w:val="001F4BD4"/>
    <w:rsid w:val="00203CDD"/>
    <w:rsid w:val="00204675"/>
    <w:rsid w:val="00205D59"/>
    <w:rsid w:val="0020788B"/>
    <w:rsid w:val="00216724"/>
    <w:rsid w:val="002172A4"/>
    <w:rsid w:val="00230391"/>
    <w:rsid w:val="00230D52"/>
    <w:rsid w:val="00231428"/>
    <w:rsid w:val="00242C67"/>
    <w:rsid w:val="00260352"/>
    <w:rsid w:val="0026555D"/>
    <w:rsid w:val="00277E9E"/>
    <w:rsid w:val="0028067F"/>
    <w:rsid w:val="00283E06"/>
    <w:rsid w:val="002846D8"/>
    <w:rsid w:val="00293AE4"/>
    <w:rsid w:val="002A0FED"/>
    <w:rsid w:val="002A5445"/>
    <w:rsid w:val="002B0849"/>
    <w:rsid w:val="002C2E8C"/>
    <w:rsid w:val="002D3ADC"/>
    <w:rsid w:val="002E25E5"/>
    <w:rsid w:val="002E5AD3"/>
    <w:rsid w:val="002F4EBD"/>
    <w:rsid w:val="002F5491"/>
    <w:rsid w:val="002F6E9A"/>
    <w:rsid w:val="00302975"/>
    <w:rsid w:val="00311691"/>
    <w:rsid w:val="003230CF"/>
    <w:rsid w:val="00333903"/>
    <w:rsid w:val="00335A3E"/>
    <w:rsid w:val="003469D9"/>
    <w:rsid w:val="00346E0F"/>
    <w:rsid w:val="0035122C"/>
    <w:rsid w:val="00352A5E"/>
    <w:rsid w:val="003571CB"/>
    <w:rsid w:val="00363558"/>
    <w:rsid w:val="00373A91"/>
    <w:rsid w:val="00377532"/>
    <w:rsid w:val="00377765"/>
    <w:rsid w:val="00386BA8"/>
    <w:rsid w:val="003A4998"/>
    <w:rsid w:val="003B2490"/>
    <w:rsid w:val="003B2636"/>
    <w:rsid w:val="003B7531"/>
    <w:rsid w:val="003D3FFA"/>
    <w:rsid w:val="003D5E08"/>
    <w:rsid w:val="003E4B80"/>
    <w:rsid w:val="003F4E35"/>
    <w:rsid w:val="00405695"/>
    <w:rsid w:val="004336FC"/>
    <w:rsid w:val="00433BF0"/>
    <w:rsid w:val="0043710B"/>
    <w:rsid w:val="00440E6E"/>
    <w:rsid w:val="00442303"/>
    <w:rsid w:val="004608CA"/>
    <w:rsid w:val="00470202"/>
    <w:rsid w:val="004816F2"/>
    <w:rsid w:val="0048391A"/>
    <w:rsid w:val="00486B0F"/>
    <w:rsid w:val="00490743"/>
    <w:rsid w:val="004A122E"/>
    <w:rsid w:val="004A3C9B"/>
    <w:rsid w:val="004B66A7"/>
    <w:rsid w:val="004B6987"/>
    <w:rsid w:val="004B7A02"/>
    <w:rsid w:val="004B7BA7"/>
    <w:rsid w:val="004C37CE"/>
    <w:rsid w:val="004D1F64"/>
    <w:rsid w:val="004D3BD9"/>
    <w:rsid w:val="004E3B1E"/>
    <w:rsid w:val="004F643D"/>
    <w:rsid w:val="0050306E"/>
    <w:rsid w:val="00505121"/>
    <w:rsid w:val="00531411"/>
    <w:rsid w:val="00533C72"/>
    <w:rsid w:val="00542F63"/>
    <w:rsid w:val="0056291F"/>
    <w:rsid w:val="005650C8"/>
    <w:rsid w:val="00567F3B"/>
    <w:rsid w:val="00571BFD"/>
    <w:rsid w:val="00584B4C"/>
    <w:rsid w:val="00590CF0"/>
    <w:rsid w:val="005A17F4"/>
    <w:rsid w:val="005B4DC7"/>
    <w:rsid w:val="005D3475"/>
    <w:rsid w:val="005E0F83"/>
    <w:rsid w:val="005F171E"/>
    <w:rsid w:val="005F58BD"/>
    <w:rsid w:val="00631743"/>
    <w:rsid w:val="00634049"/>
    <w:rsid w:val="006423FE"/>
    <w:rsid w:val="00645212"/>
    <w:rsid w:val="006505F2"/>
    <w:rsid w:val="0067269E"/>
    <w:rsid w:val="006923D0"/>
    <w:rsid w:val="0069326E"/>
    <w:rsid w:val="006A0EB7"/>
    <w:rsid w:val="006A3BD8"/>
    <w:rsid w:val="006B0019"/>
    <w:rsid w:val="006C08BC"/>
    <w:rsid w:val="006D29C3"/>
    <w:rsid w:val="006E0950"/>
    <w:rsid w:val="006E13B9"/>
    <w:rsid w:val="006F3AB1"/>
    <w:rsid w:val="006F5289"/>
    <w:rsid w:val="006F5575"/>
    <w:rsid w:val="00714CD7"/>
    <w:rsid w:val="007220B2"/>
    <w:rsid w:val="00730683"/>
    <w:rsid w:val="007341AA"/>
    <w:rsid w:val="00750F30"/>
    <w:rsid w:val="00752B1B"/>
    <w:rsid w:val="00781A8A"/>
    <w:rsid w:val="0078295B"/>
    <w:rsid w:val="0078617E"/>
    <w:rsid w:val="007865FF"/>
    <w:rsid w:val="00786872"/>
    <w:rsid w:val="00797B7A"/>
    <w:rsid w:val="007A0162"/>
    <w:rsid w:val="007C1AFB"/>
    <w:rsid w:val="007C5E14"/>
    <w:rsid w:val="007D3B07"/>
    <w:rsid w:val="007D5CE9"/>
    <w:rsid w:val="007D666B"/>
    <w:rsid w:val="007F6349"/>
    <w:rsid w:val="007F7DA4"/>
    <w:rsid w:val="00805636"/>
    <w:rsid w:val="00817CF6"/>
    <w:rsid w:val="00836839"/>
    <w:rsid w:val="008443D0"/>
    <w:rsid w:val="00866F47"/>
    <w:rsid w:val="008955C7"/>
    <w:rsid w:val="008A02ED"/>
    <w:rsid w:val="008B6513"/>
    <w:rsid w:val="008C5BEA"/>
    <w:rsid w:val="008C7B38"/>
    <w:rsid w:val="008D6DA9"/>
    <w:rsid w:val="008D7A54"/>
    <w:rsid w:val="008E6E30"/>
    <w:rsid w:val="008F7ECE"/>
    <w:rsid w:val="009254B4"/>
    <w:rsid w:val="00946FD3"/>
    <w:rsid w:val="00951D7C"/>
    <w:rsid w:val="00953244"/>
    <w:rsid w:val="009611E2"/>
    <w:rsid w:val="0096229E"/>
    <w:rsid w:val="00965FBD"/>
    <w:rsid w:val="0096679E"/>
    <w:rsid w:val="00995D0A"/>
    <w:rsid w:val="009B4892"/>
    <w:rsid w:val="009C2287"/>
    <w:rsid w:val="009D5719"/>
    <w:rsid w:val="009E3163"/>
    <w:rsid w:val="009F68AE"/>
    <w:rsid w:val="009F6A49"/>
    <w:rsid w:val="00A11C39"/>
    <w:rsid w:val="00A20BB3"/>
    <w:rsid w:val="00A4064E"/>
    <w:rsid w:val="00A4485B"/>
    <w:rsid w:val="00A55F46"/>
    <w:rsid w:val="00A77C50"/>
    <w:rsid w:val="00A86370"/>
    <w:rsid w:val="00AA23D0"/>
    <w:rsid w:val="00AA49FC"/>
    <w:rsid w:val="00AB3884"/>
    <w:rsid w:val="00AC0976"/>
    <w:rsid w:val="00AD42D4"/>
    <w:rsid w:val="00AD62FF"/>
    <w:rsid w:val="00AE6872"/>
    <w:rsid w:val="00B0240A"/>
    <w:rsid w:val="00B02FD4"/>
    <w:rsid w:val="00B15D34"/>
    <w:rsid w:val="00B26AEF"/>
    <w:rsid w:val="00B26B8D"/>
    <w:rsid w:val="00B8456B"/>
    <w:rsid w:val="00B937DC"/>
    <w:rsid w:val="00B95C3C"/>
    <w:rsid w:val="00BD68A4"/>
    <w:rsid w:val="00BF0A97"/>
    <w:rsid w:val="00BF6E9F"/>
    <w:rsid w:val="00BF6F3D"/>
    <w:rsid w:val="00C16A2A"/>
    <w:rsid w:val="00C17396"/>
    <w:rsid w:val="00C216F4"/>
    <w:rsid w:val="00C444B5"/>
    <w:rsid w:val="00C551DE"/>
    <w:rsid w:val="00C60A21"/>
    <w:rsid w:val="00C60B73"/>
    <w:rsid w:val="00C60D4C"/>
    <w:rsid w:val="00C6171D"/>
    <w:rsid w:val="00C66C68"/>
    <w:rsid w:val="00C94EE2"/>
    <w:rsid w:val="00C96791"/>
    <w:rsid w:val="00CA08C3"/>
    <w:rsid w:val="00CA347D"/>
    <w:rsid w:val="00CB7F40"/>
    <w:rsid w:val="00CC2D07"/>
    <w:rsid w:val="00CC7AD3"/>
    <w:rsid w:val="00CD07D6"/>
    <w:rsid w:val="00CE742B"/>
    <w:rsid w:val="00CF0CFF"/>
    <w:rsid w:val="00CF3A2F"/>
    <w:rsid w:val="00D01606"/>
    <w:rsid w:val="00D04711"/>
    <w:rsid w:val="00D12684"/>
    <w:rsid w:val="00D20A38"/>
    <w:rsid w:val="00D22600"/>
    <w:rsid w:val="00D2492D"/>
    <w:rsid w:val="00D24A41"/>
    <w:rsid w:val="00D42EE9"/>
    <w:rsid w:val="00D43BA9"/>
    <w:rsid w:val="00D604E3"/>
    <w:rsid w:val="00D701C8"/>
    <w:rsid w:val="00D83642"/>
    <w:rsid w:val="00D946DE"/>
    <w:rsid w:val="00D95E9C"/>
    <w:rsid w:val="00DA3599"/>
    <w:rsid w:val="00DA70EC"/>
    <w:rsid w:val="00DB1100"/>
    <w:rsid w:val="00DB14E0"/>
    <w:rsid w:val="00DE1F99"/>
    <w:rsid w:val="00DE3AA2"/>
    <w:rsid w:val="00DE412C"/>
    <w:rsid w:val="00E179A1"/>
    <w:rsid w:val="00E2192A"/>
    <w:rsid w:val="00E57D3A"/>
    <w:rsid w:val="00E6442E"/>
    <w:rsid w:val="00E64648"/>
    <w:rsid w:val="00E724F8"/>
    <w:rsid w:val="00EA133E"/>
    <w:rsid w:val="00EA33C5"/>
    <w:rsid w:val="00EB63F5"/>
    <w:rsid w:val="00ED20DC"/>
    <w:rsid w:val="00ED41FE"/>
    <w:rsid w:val="00ED77AD"/>
    <w:rsid w:val="00EE2E75"/>
    <w:rsid w:val="00EF2D0A"/>
    <w:rsid w:val="00EF74B5"/>
    <w:rsid w:val="00F0737B"/>
    <w:rsid w:val="00F103A3"/>
    <w:rsid w:val="00F15D1B"/>
    <w:rsid w:val="00F23DEF"/>
    <w:rsid w:val="00F34914"/>
    <w:rsid w:val="00F417FE"/>
    <w:rsid w:val="00F44B1A"/>
    <w:rsid w:val="00F45FC1"/>
    <w:rsid w:val="00F71DA8"/>
    <w:rsid w:val="00F7201E"/>
    <w:rsid w:val="00F87CBE"/>
    <w:rsid w:val="00F94A18"/>
    <w:rsid w:val="00FA3987"/>
    <w:rsid w:val="00FA450B"/>
    <w:rsid w:val="00FB27CA"/>
    <w:rsid w:val="00FC32E4"/>
    <w:rsid w:val="00FD3D74"/>
    <w:rsid w:val="00FD5738"/>
    <w:rsid w:val="00FD6531"/>
    <w:rsid w:val="00FE0DE7"/>
    <w:rsid w:val="00FE24EF"/>
    <w:rsid w:val="00FE2DF2"/>
    <w:rsid w:val="00FE3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5876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before="240" w:after="60"/>
      <w:outlineLvl w:val="0"/>
    </w:pPr>
    <w:rPr>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2">
    <w:name w:val="Body Text 2"/>
    <w:basedOn w:val="Normal"/>
    <w:pPr>
      <w:pBdr>
        <w:right w:val="single" w:sz="6" w:space="1" w:color="auto"/>
      </w:pBdr>
      <w:ind w:right="36"/>
      <w:jc w:val="both"/>
    </w:pPr>
  </w:style>
  <w:style w:type="paragraph" w:styleId="ListBullet">
    <w:name w:val="List Bullet"/>
    <w:basedOn w:val="Normal"/>
    <w:pPr>
      <w:tabs>
        <w:tab w:val="num" w:pos="360"/>
      </w:tabs>
      <w:ind w:left="360" w:hanging="360"/>
    </w:pPr>
  </w:style>
  <w:style w:type="paragraph" w:styleId="Title">
    <w:name w:val="Title"/>
    <w:basedOn w:val="Normal"/>
    <w:qFormat/>
    <w:pPr>
      <w:tabs>
        <w:tab w:val="left" w:pos="720"/>
        <w:tab w:val="left" w:pos="1267"/>
        <w:tab w:val="left" w:pos="1886"/>
        <w:tab w:val="left" w:pos="2434"/>
        <w:tab w:val="left" w:pos="2880"/>
      </w:tabs>
      <w:spacing w:line="240" w:lineRule="atLeast"/>
      <w:jc w:val="center"/>
    </w:pPr>
  </w:style>
  <w:style w:type="paragraph" w:styleId="BodyText3">
    <w:name w:val="Body Text 3"/>
    <w:basedOn w:val="Normal"/>
    <w:pPr>
      <w:tabs>
        <w:tab w:val="left" w:pos="720"/>
        <w:tab w:val="left" w:pos="1267"/>
        <w:tab w:val="left" w:pos="1886"/>
        <w:tab w:val="left" w:pos="2434"/>
        <w:tab w:val="left" w:pos="2880"/>
      </w:tabs>
      <w:spacing w:line="240" w:lineRule="atLeast"/>
      <w:jc w:val="both"/>
    </w:pPr>
    <w:rPr>
      <w:u w:val="single"/>
    </w:rPr>
  </w:style>
  <w:style w:type="paragraph" w:styleId="BalloonText">
    <w:name w:val="Balloon Text"/>
    <w:basedOn w:val="Normal"/>
    <w:link w:val="BalloonTextChar"/>
    <w:rsid w:val="009F68AE"/>
    <w:rPr>
      <w:rFonts w:ascii="Tahoma" w:hAnsi="Tahoma" w:cs="Tahoma"/>
      <w:sz w:val="16"/>
      <w:szCs w:val="16"/>
    </w:rPr>
  </w:style>
  <w:style w:type="character" w:customStyle="1" w:styleId="BalloonTextChar">
    <w:name w:val="Balloon Text Char"/>
    <w:link w:val="BalloonText"/>
    <w:rsid w:val="009F68AE"/>
    <w:rPr>
      <w:rFonts w:ascii="Tahoma" w:hAnsi="Tahoma" w:cs="Tahoma"/>
      <w:sz w:val="16"/>
      <w:szCs w:val="16"/>
    </w:rPr>
  </w:style>
  <w:style w:type="character" w:styleId="CommentReference">
    <w:name w:val="annotation reference"/>
    <w:basedOn w:val="DefaultParagraphFont"/>
    <w:rsid w:val="00260352"/>
    <w:rPr>
      <w:sz w:val="16"/>
      <w:szCs w:val="16"/>
    </w:rPr>
  </w:style>
  <w:style w:type="paragraph" w:styleId="CommentText">
    <w:name w:val="annotation text"/>
    <w:basedOn w:val="Normal"/>
    <w:link w:val="CommentTextChar"/>
    <w:rsid w:val="00260352"/>
    <w:rPr>
      <w:sz w:val="20"/>
    </w:rPr>
  </w:style>
  <w:style w:type="character" w:customStyle="1" w:styleId="CommentTextChar">
    <w:name w:val="Comment Text Char"/>
    <w:basedOn w:val="DefaultParagraphFont"/>
    <w:link w:val="CommentText"/>
    <w:rsid w:val="00260352"/>
    <w:rPr>
      <w:rFonts w:ascii="Arial" w:hAnsi="Arial"/>
    </w:rPr>
  </w:style>
  <w:style w:type="paragraph" w:styleId="CommentSubject">
    <w:name w:val="annotation subject"/>
    <w:basedOn w:val="CommentText"/>
    <w:next w:val="CommentText"/>
    <w:link w:val="CommentSubjectChar"/>
    <w:rsid w:val="00260352"/>
    <w:rPr>
      <w:b/>
      <w:bCs/>
    </w:rPr>
  </w:style>
  <w:style w:type="character" w:customStyle="1" w:styleId="CommentSubjectChar">
    <w:name w:val="Comment Subject Char"/>
    <w:basedOn w:val="CommentTextChar"/>
    <w:link w:val="CommentSubject"/>
    <w:rsid w:val="00260352"/>
    <w:rPr>
      <w:rFonts w:ascii="Arial" w:hAnsi="Arial"/>
      <w:b/>
      <w:bCs/>
    </w:rPr>
  </w:style>
  <w:style w:type="paragraph" w:customStyle="1" w:styleId="TableHeading">
    <w:name w:val="Table Heading"/>
    <w:qFormat/>
    <w:rsid w:val="0005496F"/>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05496F"/>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character" w:customStyle="1" w:styleId="HeaderChar">
    <w:name w:val="Header Char"/>
    <w:basedOn w:val="DefaultParagraphFont"/>
    <w:link w:val="Header"/>
    <w:uiPriority w:val="99"/>
    <w:rsid w:val="006C08BC"/>
    <w:rPr>
      <w:rFonts w:ascii="Arial" w:hAnsi="Arial"/>
      <w:sz w:val="24"/>
    </w:rPr>
  </w:style>
  <w:style w:type="paragraph" w:styleId="Revision">
    <w:name w:val="Revision"/>
    <w:hidden/>
    <w:uiPriority w:val="99"/>
    <w:semiHidden/>
    <w:rsid w:val="0067269E"/>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before="240" w:after="60"/>
      <w:outlineLvl w:val="0"/>
    </w:pPr>
    <w:rPr>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2">
    <w:name w:val="Body Text 2"/>
    <w:basedOn w:val="Normal"/>
    <w:pPr>
      <w:pBdr>
        <w:right w:val="single" w:sz="6" w:space="1" w:color="auto"/>
      </w:pBdr>
      <w:ind w:right="36"/>
      <w:jc w:val="both"/>
    </w:pPr>
  </w:style>
  <w:style w:type="paragraph" w:styleId="ListBullet">
    <w:name w:val="List Bullet"/>
    <w:basedOn w:val="Normal"/>
    <w:pPr>
      <w:tabs>
        <w:tab w:val="num" w:pos="360"/>
      </w:tabs>
      <w:ind w:left="360" w:hanging="360"/>
    </w:pPr>
  </w:style>
  <w:style w:type="paragraph" w:styleId="Title">
    <w:name w:val="Title"/>
    <w:basedOn w:val="Normal"/>
    <w:qFormat/>
    <w:pPr>
      <w:tabs>
        <w:tab w:val="left" w:pos="720"/>
        <w:tab w:val="left" w:pos="1267"/>
        <w:tab w:val="left" w:pos="1886"/>
        <w:tab w:val="left" w:pos="2434"/>
        <w:tab w:val="left" w:pos="2880"/>
      </w:tabs>
      <w:spacing w:line="240" w:lineRule="atLeast"/>
      <w:jc w:val="center"/>
    </w:pPr>
  </w:style>
  <w:style w:type="paragraph" w:styleId="BodyText3">
    <w:name w:val="Body Text 3"/>
    <w:basedOn w:val="Normal"/>
    <w:pPr>
      <w:tabs>
        <w:tab w:val="left" w:pos="720"/>
        <w:tab w:val="left" w:pos="1267"/>
        <w:tab w:val="left" w:pos="1886"/>
        <w:tab w:val="left" w:pos="2434"/>
        <w:tab w:val="left" w:pos="2880"/>
      </w:tabs>
      <w:spacing w:line="240" w:lineRule="atLeast"/>
      <w:jc w:val="both"/>
    </w:pPr>
    <w:rPr>
      <w:u w:val="single"/>
    </w:rPr>
  </w:style>
  <w:style w:type="paragraph" w:styleId="BalloonText">
    <w:name w:val="Balloon Text"/>
    <w:basedOn w:val="Normal"/>
    <w:link w:val="BalloonTextChar"/>
    <w:rsid w:val="009F68AE"/>
    <w:rPr>
      <w:rFonts w:ascii="Tahoma" w:hAnsi="Tahoma" w:cs="Tahoma"/>
      <w:sz w:val="16"/>
      <w:szCs w:val="16"/>
    </w:rPr>
  </w:style>
  <w:style w:type="character" w:customStyle="1" w:styleId="BalloonTextChar">
    <w:name w:val="Balloon Text Char"/>
    <w:link w:val="BalloonText"/>
    <w:rsid w:val="009F68AE"/>
    <w:rPr>
      <w:rFonts w:ascii="Tahoma" w:hAnsi="Tahoma" w:cs="Tahoma"/>
      <w:sz w:val="16"/>
      <w:szCs w:val="16"/>
    </w:rPr>
  </w:style>
  <w:style w:type="character" w:styleId="CommentReference">
    <w:name w:val="annotation reference"/>
    <w:basedOn w:val="DefaultParagraphFont"/>
    <w:rsid w:val="00260352"/>
    <w:rPr>
      <w:sz w:val="16"/>
      <w:szCs w:val="16"/>
    </w:rPr>
  </w:style>
  <w:style w:type="paragraph" w:styleId="CommentText">
    <w:name w:val="annotation text"/>
    <w:basedOn w:val="Normal"/>
    <w:link w:val="CommentTextChar"/>
    <w:rsid w:val="00260352"/>
    <w:rPr>
      <w:sz w:val="20"/>
    </w:rPr>
  </w:style>
  <w:style w:type="character" w:customStyle="1" w:styleId="CommentTextChar">
    <w:name w:val="Comment Text Char"/>
    <w:basedOn w:val="DefaultParagraphFont"/>
    <w:link w:val="CommentText"/>
    <w:rsid w:val="00260352"/>
    <w:rPr>
      <w:rFonts w:ascii="Arial" w:hAnsi="Arial"/>
    </w:rPr>
  </w:style>
  <w:style w:type="paragraph" w:styleId="CommentSubject">
    <w:name w:val="annotation subject"/>
    <w:basedOn w:val="CommentText"/>
    <w:next w:val="CommentText"/>
    <w:link w:val="CommentSubjectChar"/>
    <w:rsid w:val="00260352"/>
    <w:rPr>
      <w:b/>
      <w:bCs/>
    </w:rPr>
  </w:style>
  <w:style w:type="character" w:customStyle="1" w:styleId="CommentSubjectChar">
    <w:name w:val="Comment Subject Char"/>
    <w:basedOn w:val="CommentTextChar"/>
    <w:link w:val="CommentSubject"/>
    <w:rsid w:val="00260352"/>
    <w:rPr>
      <w:rFonts w:ascii="Arial" w:hAnsi="Arial"/>
      <w:b/>
      <w:bCs/>
    </w:rPr>
  </w:style>
  <w:style w:type="paragraph" w:customStyle="1" w:styleId="TableHeading">
    <w:name w:val="Table Heading"/>
    <w:qFormat/>
    <w:rsid w:val="0005496F"/>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05496F"/>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 w:type="character" w:customStyle="1" w:styleId="HeaderChar">
    <w:name w:val="Header Char"/>
    <w:basedOn w:val="DefaultParagraphFont"/>
    <w:link w:val="Header"/>
    <w:uiPriority w:val="99"/>
    <w:rsid w:val="006C08BC"/>
    <w:rPr>
      <w:rFonts w:ascii="Arial" w:hAnsi="Arial"/>
      <w:sz w:val="24"/>
    </w:rPr>
  </w:style>
  <w:style w:type="paragraph" w:styleId="Revision">
    <w:name w:val="Revision"/>
    <w:hidden/>
    <w:uiPriority w:val="99"/>
    <w:semiHidden/>
    <w:rsid w:val="0067269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52127">
      <w:bodyDiv w:val="1"/>
      <w:marLeft w:val="0"/>
      <w:marRight w:val="0"/>
      <w:marTop w:val="0"/>
      <w:marBottom w:val="0"/>
      <w:divBdr>
        <w:top w:val="none" w:sz="0" w:space="0" w:color="auto"/>
        <w:left w:val="none" w:sz="0" w:space="0" w:color="auto"/>
        <w:bottom w:val="none" w:sz="0" w:space="0" w:color="auto"/>
        <w:right w:val="none" w:sz="0" w:space="0" w:color="auto"/>
      </w:divBdr>
    </w:div>
    <w:div w:id="522519301">
      <w:bodyDiv w:val="1"/>
      <w:marLeft w:val="0"/>
      <w:marRight w:val="0"/>
      <w:marTop w:val="0"/>
      <w:marBottom w:val="0"/>
      <w:divBdr>
        <w:top w:val="none" w:sz="0" w:space="0" w:color="auto"/>
        <w:left w:val="none" w:sz="0" w:space="0" w:color="auto"/>
        <w:bottom w:val="none" w:sz="0" w:space="0" w:color="auto"/>
        <w:right w:val="none" w:sz="0" w:space="0" w:color="auto"/>
      </w:divBdr>
    </w:div>
    <w:div w:id="83711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79785B-8809-4728-A31F-E99940B82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2A0A92-7133-4682-883C-6790B751FC3D}">
  <ds:schemaRefs>
    <ds:schemaRef ds:uri="http://schemas.microsoft.com/sharepoint/v3/contenttype/forms"/>
  </ds:schemaRefs>
</ds:datastoreItem>
</file>

<file path=customXml/itemProps3.xml><?xml version="1.0" encoding="utf-8"?>
<ds:datastoreItem xmlns:ds="http://schemas.openxmlformats.org/officeDocument/2006/customXml" ds:itemID="{F344F04B-E586-4E63-A4DD-514BDF58BB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USE WHEN SPECIFIED IN THE MATERIALS MEMORANDUM  **</vt:lpstr>
    </vt:vector>
  </TitlesOfParts>
  <Company>Arizona Department of Transportation</Company>
  <LinksUpToDate>false</LinksUpToDate>
  <CharactersWithSpaces>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USE WHEN SPECIFIED IN THE MATERIALS MEMORANDUM  **</dc:title>
  <dc:creator>Reeves</dc:creator>
  <cp:lastModifiedBy>Shiva Sunder</cp:lastModifiedBy>
  <cp:revision>4</cp:revision>
  <cp:lastPrinted>2025-06-10T19:32:00Z</cp:lastPrinted>
  <dcterms:created xsi:type="dcterms:W3CDTF">2025-08-28T00:16:00Z</dcterms:created>
  <dcterms:modified xsi:type="dcterms:W3CDTF">2025-08-28T01:35:00Z</dcterms:modified>
</cp:coreProperties>
</file>